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C333A2" w14:textId="62148725" w:rsidR="00D07DD1" w:rsidRPr="00685A5B" w:rsidRDefault="0090361B">
      <w:pPr>
        <w:jc w:val="left"/>
        <w:rPr>
          <w:rFonts w:asciiTheme="minorEastAsia" w:eastAsiaTheme="minorEastAsia" w:hAnsiTheme="minorEastAsia" w:cs="Meiryo UI"/>
        </w:rPr>
      </w:pPr>
      <w:r w:rsidRPr="00685A5B">
        <w:rPr>
          <w:rFonts w:asciiTheme="minorEastAsia" w:eastAsiaTheme="minorEastAsia" w:hAnsiTheme="minorEastAsia" w:cs="Meiryo UI" w:hint="eastAsia"/>
        </w:rPr>
        <w:t>別紙</w:t>
      </w:r>
      <w:r w:rsidR="00D05FC3">
        <w:rPr>
          <w:rFonts w:asciiTheme="minorEastAsia" w:eastAsiaTheme="minorEastAsia" w:hAnsiTheme="minorEastAsia" w:cs="Meiryo UI" w:hint="eastAsia"/>
        </w:rPr>
        <w:t>２</w:t>
      </w:r>
    </w:p>
    <w:p w14:paraId="656F681C" w14:textId="77777777" w:rsidR="00E923AA" w:rsidRPr="00685A5B" w:rsidRDefault="00E923AA">
      <w:pPr>
        <w:jc w:val="center"/>
        <w:rPr>
          <w:rFonts w:asciiTheme="minorEastAsia" w:eastAsiaTheme="minorEastAsia" w:hAnsiTheme="minorEastAsia"/>
          <w:szCs w:val="21"/>
        </w:rPr>
      </w:pPr>
      <w:bookmarkStart w:id="0" w:name="_Hlk106973591"/>
      <w:bookmarkStart w:id="1" w:name="_Hlk106983856"/>
      <w:r w:rsidRPr="00685A5B">
        <w:rPr>
          <w:rFonts w:asciiTheme="minorEastAsia" w:eastAsiaTheme="minorEastAsia" w:hAnsiTheme="minorEastAsia" w:hint="eastAsia"/>
          <w:szCs w:val="21"/>
        </w:rPr>
        <w:t>玖珠町水道事業浄水施設等運転管理業務委託</w:t>
      </w:r>
      <w:bookmarkEnd w:id="0"/>
    </w:p>
    <w:bookmarkEnd w:id="1"/>
    <w:p w14:paraId="10EF273E" w14:textId="4FF401E3" w:rsidR="00D07DD1" w:rsidRPr="00685A5B" w:rsidRDefault="00E3497D">
      <w:pPr>
        <w:jc w:val="center"/>
        <w:rPr>
          <w:rFonts w:asciiTheme="minorEastAsia" w:eastAsiaTheme="minorEastAsia" w:hAnsiTheme="minorEastAsia" w:cs="Meiryo UI"/>
          <w:szCs w:val="21"/>
        </w:rPr>
      </w:pPr>
      <w:r w:rsidRPr="00685A5B">
        <w:rPr>
          <w:rFonts w:asciiTheme="minorEastAsia" w:eastAsiaTheme="minorEastAsia" w:hAnsiTheme="minorEastAsia" w:cs="Meiryo UI" w:hint="eastAsia"/>
          <w:szCs w:val="21"/>
        </w:rPr>
        <w:t>提案書審査基準</w:t>
      </w:r>
    </w:p>
    <w:p w14:paraId="380B736F" w14:textId="616CA274" w:rsidR="00C8190A" w:rsidRPr="00685A5B" w:rsidRDefault="00F300EF" w:rsidP="00E923AA">
      <w:pPr>
        <w:pStyle w:val="a9"/>
        <w:numPr>
          <w:ilvl w:val="0"/>
          <w:numId w:val="2"/>
        </w:numPr>
        <w:ind w:leftChars="0"/>
        <w:rPr>
          <w:rFonts w:asciiTheme="minorEastAsia" w:eastAsiaTheme="minorEastAsia" w:hAnsiTheme="minorEastAsia" w:cs="Meiryo UI"/>
        </w:rPr>
      </w:pPr>
      <w:r w:rsidRPr="00685A5B">
        <w:rPr>
          <w:rFonts w:asciiTheme="minorEastAsia" w:eastAsiaTheme="minorEastAsia" w:hAnsiTheme="minorEastAsia" w:cs="Meiryo UI" w:hint="eastAsia"/>
        </w:rPr>
        <w:t>趣旨</w:t>
      </w:r>
    </w:p>
    <w:p w14:paraId="50C107C2" w14:textId="088A10FD" w:rsidR="00E923AA" w:rsidRPr="00685A5B" w:rsidRDefault="00E923AA" w:rsidP="00381B09">
      <w:pPr>
        <w:pStyle w:val="a9"/>
        <w:ind w:leftChars="0" w:left="567"/>
        <w:rPr>
          <w:rFonts w:asciiTheme="minorEastAsia" w:eastAsiaTheme="minorEastAsia" w:hAnsiTheme="minorEastAsia" w:cs="Meiryo UI"/>
        </w:rPr>
      </w:pPr>
      <w:r w:rsidRPr="00685A5B">
        <w:rPr>
          <w:rFonts w:asciiTheme="minorEastAsia" w:eastAsiaTheme="minorEastAsia" w:hAnsiTheme="minorEastAsia" w:cs="Meiryo UI" w:hint="eastAsia"/>
        </w:rPr>
        <w:t xml:space="preserve">　本案件は</w:t>
      </w:r>
      <w:r w:rsidR="00C85379" w:rsidRPr="00685A5B">
        <w:rPr>
          <w:rFonts w:asciiTheme="minorEastAsia" w:eastAsiaTheme="minorEastAsia" w:hAnsiTheme="minorEastAsia" w:cs="Meiryo UI" w:hint="eastAsia"/>
        </w:rPr>
        <w:t>入札手続きにおいて競争入札参加資格を有する事業者に技術提案書の提出を求め、入札参加者が提示する技術、専門知識及び創意工夫等並びに</w:t>
      </w:r>
      <w:r w:rsidR="00B83B87" w:rsidRPr="00685A5B">
        <w:rPr>
          <w:rFonts w:asciiTheme="minorEastAsia" w:eastAsiaTheme="minorEastAsia" w:hAnsiTheme="minorEastAsia" w:cs="Meiryo UI" w:hint="eastAsia"/>
        </w:rPr>
        <w:t>見積書金額を総合的に評価し落札者を決定する。受託者評価基準については事業者を選定するにあたり客観的に評価するための基準として示すものである。</w:t>
      </w:r>
    </w:p>
    <w:p w14:paraId="2A584377" w14:textId="1FA1227F" w:rsidR="00D07DD1" w:rsidRPr="00685A5B" w:rsidRDefault="00D07DD1" w:rsidP="00C8190A">
      <w:pPr>
        <w:rPr>
          <w:rFonts w:asciiTheme="minorEastAsia" w:eastAsiaTheme="minorEastAsia" w:hAnsiTheme="minorEastAsia" w:cs="Meiryo UI"/>
        </w:rPr>
      </w:pPr>
    </w:p>
    <w:p w14:paraId="09D43D02" w14:textId="43F7DE22" w:rsidR="00F300EF" w:rsidRPr="00685A5B" w:rsidRDefault="00F300EF" w:rsidP="00F300EF">
      <w:pPr>
        <w:pStyle w:val="a9"/>
        <w:numPr>
          <w:ilvl w:val="0"/>
          <w:numId w:val="2"/>
        </w:numPr>
        <w:ind w:leftChars="0"/>
        <w:rPr>
          <w:rFonts w:asciiTheme="minorEastAsia" w:eastAsiaTheme="minorEastAsia" w:hAnsiTheme="minorEastAsia" w:cs="Meiryo UI"/>
        </w:rPr>
      </w:pPr>
      <w:r w:rsidRPr="00685A5B">
        <w:rPr>
          <w:rFonts w:asciiTheme="minorEastAsia" w:eastAsiaTheme="minorEastAsia" w:hAnsiTheme="minorEastAsia" w:cs="Meiryo UI" w:hint="eastAsia"/>
        </w:rPr>
        <w:t>選定方法</w:t>
      </w:r>
    </w:p>
    <w:p w14:paraId="1711A502" w14:textId="7C89DF35" w:rsidR="00F300EF" w:rsidRPr="00685A5B" w:rsidRDefault="00F300EF" w:rsidP="00B73867">
      <w:pPr>
        <w:pStyle w:val="a9"/>
        <w:numPr>
          <w:ilvl w:val="2"/>
          <w:numId w:val="2"/>
        </w:numPr>
        <w:ind w:leftChars="0" w:left="567"/>
        <w:rPr>
          <w:rFonts w:asciiTheme="minorEastAsia" w:eastAsiaTheme="minorEastAsia" w:hAnsiTheme="minorEastAsia" w:cs="Meiryo UI"/>
        </w:rPr>
      </w:pPr>
      <w:r w:rsidRPr="00685A5B">
        <w:rPr>
          <w:rFonts w:asciiTheme="minorEastAsia" w:eastAsiaTheme="minorEastAsia" w:hAnsiTheme="minorEastAsia" w:cs="Meiryo UI" w:hint="eastAsia"/>
        </w:rPr>
        <w:t>候補者審査委員会の設置</w:t>
      </w:r>
    </w:p>
    <w:p w14:paraId="6590BC04" w14:textId="4F03711F" w:rsidR="00F300EF" w:rsidRPr="00685A5B" w:rsidRDefault="00F300EF" w:rsidP="00B73867">
      <w:pPr>
        <w:pStyle w:val="a9"/>
        <w:ind w:leftChars="0" w:left="567"/>
        <w:rPr>
          <w:rFonts w:asciiTheme="minorEastAsia" w:eastAsiaTheme="minorEastAsia" w:hAnsiTheme="minorEastAsia" w:cs="Meiryo UI"/>
        </w:rPr>
      </w:pPr>
      <w:r w:rsidRPr="00685A5B">
        <w:rPr>
          <w:rFonts w:asciiTheme="minorEastAsia" w:eastAsiaTheme="minorEastAsia" w:hAnsiTheme="minorEastAsia" w:cs="Meiryo UI" w:hint="eastAsia"/>
        </w:rPr>
        <w:t>本業務の履行に最も適した契約の相手方を選定するため、玖珠町職員で組織する候補者選定委員会を設置する。</w:t>
      </w:r>
    </w:p>
    <w:p w14:paraId="5217929E" w14:textId="49D8A799" w:rsidR="00F300EF" w:rsidRPr="00685A5B" w:rsidRDefault="00F300EF" w:rsidP="00B73867">
      <w:pPr>
        <w:pStyle w:val="a9"/>
        <w:numPr>
          <w:ilvl w:val="2"/>
          <w:numId w:val="2"/>
        </w:numPr>
        <w:ind w:leftChars="0" w:left="567"/>
        <w:rPr>
          <w:rFonts w:asciiTheme="minorEastAsia" w:eastAsiaTheme="minorEastAsia" w:hAnsiTheme="minorEastAsia" w:cs="Meiryo UI"/>
        </w:rPr>
      </w:pPr>
      <w:r w:rsidRPr="00685A5B">
        <w:rPr>
          <w:rFonts w:asciiTheme="minorEastAsia" w:eastAsiaTheme="minorEastAsia" w:hAnsiTheme="minorEastAsia" w:cs="Meiryo UI" w:hint="eastAsia"/>
        </w:rPr>
        <w:t>審査及び評価</w:t>
      </w:r>
    </w:p>
    <w:p w14:paraId="708ADFCA" w14:textId="2AC9EFE2" w:rsidR="00B73867" w:rsidRPr="00685A5B" w:rsidRDefault="00F300EF" w:rsidP="00B73867">
      <w:pPr>
        <w:pStyle w:val="a9"/>
        <w:ind w:leftChars="0" w:left="567"/>
        <w:rPr>
          <w:rFonts w:asciiTheme="minorEastAsia" w:eastAsiaTheme="minorEastAsia" w:hAnsiTheme="minorEastAsia" w:cs="Meiryo UI"/>
        </w:rPr>
      </w:pPr>
      <w:r w:rsidRPr="00685A5B">
        <w:rPr>
          <w:rFonts w:asciiTheme="minorEastAsia" w:eastAsiaTheme="minorEastAsia" w:hAnsiTheme="minorEastAsia" w:cs="Meiryo UI" w:hint="eastAsia"/>
        </w:rPr>
        <w:t>審査は、候補者審査委員会において、下記の評価項目について総合的な評価を行い、得点が最も高い事業者を選定する。ただし配点合計の6割を最低基準</w:t>
      </w:r>
      <w:r w:rsidR="00B73867" w:rsidRPr="00685A5B">
        <w:rPr>
          <w:rFonts w:asciiTheme="minorEastAsia" w:eastAsiaTheme="minorEastAsia" w:hAnsiTheme="minorEastAsia" w:cs="Meiryo UI" w:hint="eastAsia"/>
        </w:rPr>
        <w:t>点とする。第1位の事業者が契約を締結しない場合には、次に得点の高かった事業者を次点の交渉権者とする。</w:t>
      </w:r>
    </w:p>
    <w:p w14:paraId="20047B49" w14:textId="77777777" w:rsidR="00B73867" w:rsidRPr="00685A5B" w:rsidRDefault="00B73867" w:rsidP="00B73867">
      <w:pPr>
        <w:pStyle w:val="a9"/>
        <w:ind w:leftChars="0" w:left="567"/>
        <w:rPr>
          <w:rFonts w:asciiTheme="minorEastAsia" w:eastAsiaTheme="minorEastAsia" w:hAnsiTheme="minorEastAsia" w:cs="Meiryo UI"/>
        </w:rPr>
      </w:pPr>
    </w:p>
    <w:p w14:paraId="598BADF1" w14:textId="17FBDC11" w:rsidR="00B83B87" w:rsidRPr="00685A5B" w:rsidRDefault="00B73867" w:rsidP="00C8190A">
      <w:pPr>
        <w:rPr>
          <w:rFonts w:asciiTheme="minorEastAsia" w:eastAsiaTheme="minorEastAsia" w:hAnsiTheme="minorEastAsia" w:cs="Meiryo UI"/>
        </w:rPr>
      </w:pPr>
      <w:r w:rsidRPr="00685A5B">
        <w:rPr>
          <w:rFonts w:asciiTheme="minorEastAsia" w:eastAsiaTheme="minorEastAsia" w:hAnsiTheme="minorEastAsia" w:cs="Meiryo UI" w:hint="eastAsia"/>
        </w:rPr>
        <w:t>３．評価基準</w:t>
      </w:r>
    </w:p>
    <w:tbl>
      <w:tblPr>
        <w:tblStyle w:val="aa"/>
        <w:tblW w:w="0" w:type="auto"/>
        <w:tblInd w:w="279" w:type="dxa"/>
        <w:tblLook w:val="04A0" w:firstRow="1" w:lastRow="0" w:firstColumn="1" w:lastColumn="0" w:noHBand="0" w:noVBand="1"/>
      </w:tblPr>
      <w:tblGrid>
        <w:gridCol w:w="1134"/>
        <w:gridCol w:w="1984"/>
        <w:gridCol w:w="5245"/>
        <w:gridCol w:w="702"/>
      </w:tblGrid>
      <w:tr w:rsidR="00B83B87" w:rsidRPr="00685A5B" w14:paraId="721B3E37" w14:textId="77777777" w:rsidTr="00B73867">
        <w:tc>
          <w:tcPr>
            <w:tcW w:w="1134" w:type="dxa"/>
          </w:tcPr>
          <w:p w14:paraId="6B019127" w14:textId="6E08DE36" w:rsidR="00B83B87" w:rsidRPr="00685A5B" w:rsidRDefault="00EC090C" w:rsidP="00B73867">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項目番号</w:t>
            </w:r>
          </w:p>
        </w:tc>
        <w:tc>
          <w:tcPr>
            <w:tcW w:w="1984" w:type="dxa"/>
          </w:tcPr>
          <w:p w14:paraId="362A7975" w14:textId="00B8EF59" w:rsidR="00B83B87" w:rsidRPr="00685A5B" w:rsidRDefault="00E83C78" w:rsidP="00B73867">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評価項目</w:t>
            </w:r>
          </w:p>
        </w:tc>
        <w:tc>
          <w:tcPr>
            <w:tcW w:w="5245" w:type="dxa"/>
          </w:tcPr>
          <w:p w14:paraId="168253C0" w14:textId="1AD62CD6" w:rsidR="00B83B87" w:rsidRPr="00685A5B" w:rsidRDefault="00E83C78" w:rsidP="001B44BB">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評価内容</w:t>
            </w:r>
          </w:p>
        </w:tc>
        <w:tc>
          <w:tcPr>
            <w:tcW w:w="702" w:type="dxa"/>
          </w:tcPr>
          <w:p w14:paraId="20D3A2DA" w14:textId="043BB865" w:rsidR="00B83B87" w:rsidRPr="00685A5B" w:rsidRDefault="00E83C78" w:rsidP="00B73867">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配点</w:t>
            </w:r>
          </w:p>
        </w:tc>
      </w:tr>
      <w:tr w:rsidR="00B83B87" w:rsidRPr="00685A5B" w14:paraId="1CA51351" w14:textId="77777777" w:rsidTr="00B73867">
        <w:tc>
          <w:tcPr>
            <w:tcW w:w="1134" w:type="dxa"/>
          </w:tcPr>
          <w:p w14:paraId="1A2EA697" w14:textId="70F0F4D5" w:rsidR="00B83B87" w:rsidRPr="00685A5B" w:rsidRDefault="00B407F2" w:rsidP="00B407F2">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項目1</w:t>
            </w:r>
          </w:p>
        </w:tc>
        <w:tc>
          <w:tcPr>
            <w:tcW w:w="1984" w:type="dxa"/>
          </w:tcPr>
          <w:p w14:paraId="0AB9A3D5" w14:textId="68F57E71" w:rsidR="00B83B87" w:rsidRPr="00685A5B" w:rsidRDefault="00E83C78"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業務の基本方針</w:t>
            </w:r>
          </w:p>
        </w:tc>
        <w:tc>
          <w:tcPr>
            <w:tcW w:w="5245" w:type="dxa"/>
          </w:tcPr>
          <w:p w14:paraId="0ECEE5F8" w14:textId="538101C9" w:rsidR="00B83B87" w:rsidRPr="00685A5B" w:rsidRDefault="00E83C78"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玖珠町水道事業</w:t>
            </w:r>
            <w:r w:rsidR="001B44BB" w:rsidRPr="00685A5B">
              <w:rPr>
                <w:rFonts w:asciiTheme="minorEastAsia" w:eastAsiaTheme="minorEastAsia" w:hAnsiTheme="minorEastAsia" w:cs="Meiryo UI" w:hint="eastAsia"/>
                <w:sz w:val="18"/>
                <w:szCs w:val="18"/>
              </w:rPr>
              <w:t>の</w:t>
            </w:r>
            <w:r w:rsidRPr="00685A5B">
              <w:rPr>
                <w:rFonts w:asciiTheme="minorEastAsia" w:eastAsiaTheme="minorEastAsia" w:hAnsiTheme="minorEastAsia" w:cs="Meiryo UI" w:hint="eastAsia"/>
                <w:sz w:val="18"/>
                <w:szCs w:val="18"/>
              </w:rPr>
              <w:t>基本方針</w:t>
            </w:r>
            <w:r w:rsidR="00E077F7" w:rsidRPr="00685A5B">
              <w:rPr>
                <w:rFonts w:asciiTheme="minorEastAsia" w:eastAsiaTheme="minorEastAsia" w:hAnsiTheme="minorEastAsia" w:cs="Meiryo UI" w:hint="eastAsia"/>
                <w:sz w:val="18"/>
                <w:szCs w:val="18"/>
              </w:rPr>
              <w:t>及び特性</w:t>
            </w:r>
            <w:r w:rsidR="001B44BB" w:rsidRPr="00685A5B">
              <w:rPr>
                <w:rFonts w:asciiTheme="minorEastAsia" w:eastAsiaTheme="minorEastAsia" w:hAnsiTheme="minorEastAsia" w:cs="Meiryo UI" w:hint="eastAsia"/>
                <w:sz w:val="18"/>
                <w:szCs w:val="18"/>
              </w:rPr>
              <w:t>を理解し記載しているか。</w:t>
            </w:r>
          </w:p>
        </w:tc>
        <w:tc>
          <w:tcPr>
            <w:tcW w:w="702" w:type="dxa"/>
          </w:tcPr>
          <w:p w14:paraId="3259086D" w14:textId="4B68B8E2" w:rsidR="00B83B87" w:rsidRPr="00685A5B" w:rsidRDefault="00F2215A" w:rsidP="00B407F2">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7</w:t>
            </w:r>
          </w:p>
        </w:tc>
      </w:tr>
      <w:tr w:rsidR="00B83B87" w:rsidRPr="00685A5B" w14:paraId="6F9087D6" w14:textId="77777777" w:rsidTr="00B73867">
        <w:tc>
          <w:tcPr>
            <w:tcW w:w="1134" w:type="dxa"/>
          </w:tcPr>
          <w:p w14:paraId="03E2DC7A" w14:textId="57F58244" w:rsidR="00B83B87" w:rsidRPr="00685A5B" w:rsidRDefault="00B407F2"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項目2</w:t>
            </w:r>
          </w:p>
        </w:tc>
        <w:tc>
          <w:tcPr>
            <w:tcW w:w="1984" w:type="dxa"/>
          </w:tcPr>
          <w:p w14:paraId="3130E3D3" w14:textId="38F4CF4E" w:rsidR="00B83B87" w:rsidRPr="00685A5B" w:rsidRDefault="001B44BB"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業務の実施体制</w:t>
            </w:r>
          </w:p>
        </w:tc>
        <w:tc>
          <w:tcPr>
            <w:tcW w:w="5245" w:type="dxa"/>
          </w:tcPr>
          <w:p w14:paraId="3BA0F5A3" w14:textId="78B57B8D" w:rsidR="00B83B87" w:rsidRPr="00685A5B" w:rsidRDefault="001B44BB"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確実かつ安全に業務を遂行できる体制が記載されているか。</w:t>
            </w:r>
          </w:p>
        </w:tc>
        <w:tc>
          <w:tcPr>
            <w:tcW w:w="702" w:type="dxa"/>
          </w:tcPr>
          <w:p w14:paraId="28FC3BD8" w14:textId="697E097A" w:rsidR="00B83B87" w:rsidRPr="00685A5B" w:rsidRDefault="00B407F2" w:rsidP="00B407F2">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15</w:t>
            </w:r>
          </w:p>
        </w:tc>
      </w:tr>
      <w:tr w:rsidR="00B83B87" w:rsidRPr="00685A5B" w14:paraId="66A9B8D7" w14:textId="77777777" w:rsidTr="00B73867">
        <w:tc>
          <w:tcPr>
            <w:tcW w:w="1134" w:type="dxa"/>
          </w:tcPr>
          <w:p w14:paraId="16B809B1" w14:textId="0E0F41D8" w:rsidR="00B83B87" w:rsidRPr="00685A5B" w:rsidRDefault="00B407F2"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項目3</w:t>
            </w:r>
          </w:p>
        </w:tc>
        <w:tc>
          <w:tcPr>
            <w:tcW w:w="1984" w:type="dxa"/>
          </w:tcPr>
          <w:p w14:paraId="2D5882F9" w14:textId="307CBD80" w:rsidR="00B83B87" w:rsidRPr="00685A5B" w:rsidRDefault="001B44BB"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運転管理業務</w:t>
            </w:r>
          </w:p>
        </w:tc>
        <w:tc>
          <w:tcPr>
            <w:tcW w:w="5245" w:type="dxa"/>
          </w:tcPr>
          <w:p w14:paraId="37A562B9" w14:textId="35447C20" w:rsidR="00B83B87" w:rsidRPr="00685A5B" w:rsidRDefault="00C26F16"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施設及び水質を安定かつ良好に維持するための管理方法</w:t>
            </w:r>
            <w:r w:rsidR="00E077F7" w:rsidRPr="00685A5B">
              <w:rPr>
                <w:rFonts w:asciiTheme="minorEastAsia" w:eastAsiaTheme="minorEastAsia" w:hAnsiTheme="minorEastAsia" w:cs="Meiryo UI" w:hint="eastAsia"/>
                <w:sz w:val="18"/>
                <w:szCs w:val="18"/>
              </w:rPr>
              <w:t>が記載されているか。</w:t>
            </w:r>
          </w:p>
        </w:tc>
        <w:tc>
          <w:tcPr>
            <w:tcW w:w="702" w:type="dxa"/>
          </w:tcPr>
          <w:p w14:paraId="5EC92BFF" w14:textId="716CE41F" w:rsidR="00B83B87" w:rsidRPr="00685A5B" w:rsidRDefault="00B407F2" w:rsidP="00B407F2">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1</w:t>
            </w:r>
            <w:r w:rsidR="00F2215A" w:rsidRPr="00685A5B">
              <w:rPr>
                <w:rFonts w:asciiTheme="minorEastAsia" w:eastAsiaTheme="minorEastAsia" w:hAnsiTheme="minorEastAsia" w:cs="Meiryo UI" w:hint="eastAsia"/>
                <w:sz w:val="18"/>
                <w:szCs w:val="18"/>
              </w:rPr>
              <w:t>3</w:t>
            </w:r>
          </w:p>
        </w:tc>
      </w:tr>
      <w:tr w:rsidR="00B83B87" w:rsidRPr="00685A5B" w14:paraId="1E2BAC42" w14:textId="77777777" w:rsidTr="00B73867">
        <w:tc>
          <w:tcPr>
            <w:tcW w:w="1134" w:type="dxa"/>
          </w:tcPr>
          <w:p w14:paraId="1824FCD4" w14:textId="2C430337" w:rsidR="00B83B87" w:rsidRPr="00685A5B" w:rsidRDefault="00B407F2"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項目4</w:t>
            </w:r>
          </w:p>
        </w:tc>
        <w:tc>
          <w:tcPr>
            <w:tcW w:w="1984" w:type="dxa"/>
          </w:tcPr>
          <w:p w14:paraId="5E0419FF" w14:textId="3848AE3A" w:rsidR="00B83B87" w:rsidRPr="00685A5B" w:rsidRDefault="001B44BB"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保守点検業務</w:t>
            </w:r>
          </w:p>
        </w:tc>
        <w:tc>
          <w:tcPr>
            <w:tcW w:w="5245" w:type="dxa"/>
          </w:tcPr>
          <w:p w14:paraId="5E662254" w14:textId="1F5AAED8" w:rsidR="00B83B87" w:rsidRPr="00685A5B" w:rsidRDefault="00C26F16"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設備を</w:t>
            </w:r>
            <w:r w:rsidR="00E077F7" w:rsidRPr="00685A5B">
              <w:rPr>
                <w:rFonts w:asciiTheme="minorEastAsia" w:eastAsiaTheme="minorEastAsia" w:hAnsiTheme="minorEastAsia" w:cs="Meiryo UI" w:hint="eastAsia"/>
                <w:sz w:val="18"/>
                <w:szCs w:val="18"/>
              </w:rPr>
              <w:t>効率的かつ効果的に維持する為の管理方法が記載されているか。</w:t>
            </w:r>
          </w:p>
        </w:tc>
        <w:tc>
          <w:tcPr>
            <w:tcW w:w="702" w:type="dxa"/>
          </w:tcPr>
          <w:p w14:paraId="0F3FD06D" w14:textId="2BF502B0" w:rsidR="00B83B87" w:rsidRPr="00685A5B" w:rsidRDefault="00B407F2" w:rsidP="00B407F2">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1</w:t>
            </w:r>
            <w:r w:rsidR="00F2215A" w:rsidRPr="00685A5B">
              <w:rPr>
                <w:rFonts w:asciiTheme="minorEastAsia" w:eastAsiaTheme="minorEastAsia" w:hAnsiTheme="minorEastAsia" w:cs="Meiryo UI" w:hint="eastAsia"/>
                <w:sz w:val="18"/>
                <w:szCs w:val="18"/>
              </w:rPr>
              <w:t>3</w:t>
            </w:r>
          </w:p>
        </w:tc>
      </w:tr>
      <w:tr w:rsidR="00B83B87" w:rsidRPr="00685A5B" w14:paraId="144F87A5" w14:textId="77777777" w:rsidTr="00B73867">
        <w:tc>
          <w:tcPr>
            <w:tcW w:w="1134" w:type="dxa"/>
          </w:tcPr>
          <w:p w14:paraId="0C7C1E78" w14:textId="718A311F" w:rsidR="00B83B87" w:rsidRPr="00685A5B" w:rsidRDefault="00B407F2"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項目5</w:t>
            </w:r>
          </w:p>
        </w:tc>
        <w:tc>
          <w:tcPr>
            <w:tcW w:w="1984" w:type="dxa"/>
          </w:tcPr>
          <w:p w14:paraId="10A9A7CE" w14:textId="4ADB6062" w:rsidR="00B83B87" w:rsidRPr="00685A5B" w:rsidRDefault="00C26F16"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緊急時の対応</w:t>
            </w:r>
          </w:p>
        </w:tc>
        <w:tc>
          <w:tcPr>
            <w:tcW w:w="5245" w:type="dxa"/>
          </w:tcPr>
          <w:p w14:paraId="579744E1" w14:textId="165A02BD" w:rsidR="00B83B87" w:rsidRPr="00685A5B" w:rsidRDefault="00E077F7"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緊急時の対応、応援体制について</w:t>
            </w:r>
          </w:p>
        </w:tc>
        <w:tc>
          <w:tcPr>
            <w:tcW w:w="702" w:type="dxa"/>
          </w:tcPr>
          <w:p w14:paraId="613A4AAC" w14:textId="3351F6F5" w:rsidR="00B83B87" w:rsidRPr="00685A5B" w:rsidRDefault="00B407F2" w:rsidP="00B407F2">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1</w:t>
            </w:r>
            <w:r w:rsidR="00F2215A" w:rsidRPr="00685A5B">
              <w:rPr>
                <w:rFonts w:asciiTheme="minorEastAsia" w:eastAsiaTheme="minorEastAsia" w:hAnsiTheme="minorEastAsia" w:cs="Meiryo UI" w:hint="eastAsia"/>
                <w:sz w:val="18"/>
                <w:szCs w:val="18"/>
              </w:rPr>
              <w:t>2</w:t>
            </w:r>
          </w:p>
        </w:tc>
      </w:tr>
      <w:tr w:rsidR="00EC090C" w:rsidRPr="00685A5B" w14:paraId="4ACAA01E" w14:textId="77777777" w:rsidTr="00B73867">
        <w:tc>
          <w:tcPr>
            <w:tcW w:w="1134" w:type="dxa"/>
          </w:tcPr>
          <w:p w14:paraId="71957560" w14:textId="6E09402D" w:rsidR="00EC090C" w:rsidRPr="00685A5B" w:rsidRDefault="00B407F2"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項目6</w:t>
            </w:r>
          </w:p>
        </w:tc>
        <w:tc>
          <w:tcPr>
            <w:tcW w:w="1984" w:type="dxa"/>
          </w:tcPr>
          <w:p w14:paraId="0DC4CC7A" w14:textId="50FA7494" w:rsidR="00EC090C" w:rsidRPr="00685A5B" w:rsidRDefault="00EC090C"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人材育成、教育訓練</w:t>
            </w:r>
          </w:p>
        </w:tc>
        <w:tc>
          <w:tcPr>
            <w:tcW w:w="5245" w:type="dxa"/>
          </w:tcPr>
          <w:p w14:paraId="51E52DAD" w14:textId="5BAEA2FE" w:rsidR="00EC090C" w:rsidRPr="00685A5B" w:rsidRDefault="00EC090C"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人材育成及び教育訓練の取り組みについて記載</w:t>
            </w:r>
          </w:p>
        </w:tc>
        <w:tc>
          <w:tcPr>
            <w:tcW w:w="702" w:type="dxa"/>
          </w:tcPr>
          <w:p w14:paraId="60161904" w14:textId="65456F15" w:rsidR="00EC090C" w:rsidRPr="00685A5B" w:rsidRDefault="00B407F2" w:rsidP="00B407F2">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10</w:t>
            </w:r>
          </w:p>
        </w:tc>
      </w:tr>
      <w:tr w:rsidR="00B83B87" w:rsidRPr="00685A5B" w14:paraId="4A75FE12" w14:textId="77777777" w:rsidTr="00B73867">
        <w:tc>
          <w:tcPr>
            <w:tcW w:w="1134" w:type="dxa"/>
          </w:tcPr>
          <w:p w14:paraId="4A1392A4" w14:textId="6E629213" w:rsidR="00B83B87" w:rsidRPr="00685A5B" w:rsidRDefault="00B407F2"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項目7</w:t>
            </w:r>
          </w:p>
        </w:tc>
        <w:tc>
          <w:tcPr>
            <w:tcW w:w="1984" w:type="dxa"/>
          </w:tcPr>
          <w:p w14:paraId="6BED8547" w14:textId="4F917507" w:rsidR="00B83B87" w:rsidRPr="00685A5B" w:rsidRDefault="00E83C78"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会社規模</w:t>
            </w:r>
          </w:p>
        </w:tc>
        <w:tc>
          <w:tcPr>
            <w:tcW w:w="5245" w:type="dxa"/>
          </w:tcPr>
          <w:p w14:paraId="121EDD9F" w14:textId="3BD143E9" w:rsidR="00B83B87" w:rsidRPr="00685A5B" w:rsidRDefault="00E83C78"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従業員数</w:t>
            </w:r>
          </w:p>
        </w:tc>
        <w:tc>
          <w:tcPr>
            <w:tcW w:w="702" w:type="dxa"/>
          </w:tcPr>
          <w:p w14:paraId="4528D4BC" w14:textId="523D0225" w:rsidR="00B83B87" w:rsidRPr="00685A5B" w:rsidRDefault="00B407F2" w:rsidP="00B407F2">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5</w:t>
            </w:r>
          </w:p>
        </w:tc>
      </w:tr>
      <w:tr w:rsidR="00B83B87" w:rsidRPr="00685A5B" w14:paraId="3A8EF79F" w14:textId="77777777" w:rsidTr="00B73867">
        <w:tc>
          <w:tcPr>
            <w:tcW w:w="1134" w:type="dxa"/>
          </w:tcPr>
          <w:p w14:paraId="2BA0E736" w14:textId="458C75F9" w:rsidR="00B83B87" w:rsidRPr="00685A5B" w:rsidRDefault="00B407F2"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項目8</w:t>
            </w:r>
          </w:p>
        </w:tc>
        <w:tc>
          <w:tcPr>
            <w:tcW w:w="1984" w:type="dxa"/>
          </w:tcPr>
          <w:p w14:paraId="56D2C0F5" w14:textId="05151081" w:rsidR="00B83B87" w:rsidRPr="00685A5B" w:rsidRDefault="00E83C78"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有資格者数</w:t>
            </w:r>
          </w:p>
        </w:tc>
        <w:tc>
          <w:tcPr>
            <w:tcW w:w="5245" w:type="dxa"/>
          </w:tcPr>
          <w:p w14:paraId="6E4155A3" w14:textId="55342F33" w:rsidR="00B83B87" w:rsidRPr="00685A5B" w:rsidRDefault="00FD309C" w:rsidP="00C8190A">
            <w:pPr>
              <w:rPr>
                <w:rFonts w:asciiTheme="minorEastAsia" w:eastAsiaTheme="minorEastAsia" w:hAnsiTheme="minorEastAsia" w:cs="Meiryo UI"/>
                <w:sz w:val="18"/>
                <w:szCs w:val="18"/>
              </w:rPr>
            </w:pPr>
            <w:r>
              <w:rPr>
                <w:rFonts w:asciiTheme="minorEastAsia" w:eastAsiaTheme="minorEastAsia" w:hAnsiTheme="minorEastAsia" w:cs="Meiryo UI" w:hint="eastAsia"/>
                <w:sz w:val="18"/>
                <w:szCs w:val="18"/>
              </w:rPr>
              <w:t>会社全体の</w:t>
            </w:r>
            <w:r w:rsidR="00E83C78" w:rsidRPr="00685A5B">
              <w:rPr>
                <w:rFonts w:asciiTheme="minorEastAsia" w:eastAsiaTheme="minorEastAsia" w:hAnsiTheme="minorEastAsia" w:cs="Meiryo UI" w:hint="eastAsia"/>
                <w:sz w:val="18"/>
                <w:szCs w:val="18"/>
              </w:rPr>
              <w:t>水道技術管理者、</w:t>
            </w:r>
            <w:r w:rsidR="00AE7913">
              <w:rPr>
                <w:rFonts w:asciiTheme="minorEastAsia" w:eastAsiaTheme="minorEastAsia" w:hAnsiTheme="minorEastAsia" w:cs="Meiryo UI" w:hint="eastAsia"/>
                <w:sz w:val="18"/>
                <w:szCs w:val="18"/>
              </w:rPr>
              <w:t>浄水</w:t>
            </w:r>
            <w:r w:rsidR="00E83C78" w:rsidRPr="00685A5B">
              <w:rPr>
                <w:rFonts w:asciiTheme="minorEastAsia" w:eastAsiaTheme="minorEastAsia" w:hAnsiTheme="minorEastAsia" w:cs="Meiryo UI" w:hint="eastAsia"/>
                <w:sz w:val="18"/>
                <w:szCs w:val="18"/>
              </w:rPr>
              <w:t>施設管理技士資格者数</w:t>
            </w:r>
          </w:p>
        </w:tc>
        <w:tc>
          <w:tcPr>
            <w:tcW w:w="702" w:type="dxa"/>
          </w:tcPr>
          <w:p w14:paraId="5B7F37DD" w14:textId="1539F09A" w:rsidR="00B83B87" w:rsidRPr="00685A5B" w:rsidRDefault="00B407F2" w:rsidP="00B407F2">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5</w:t>
            </w:r>
          </w:p>
        </w:tc>
      </w:tr>
      <w:tr w:rsidR="00E83C78" w:rsidRPr="00685A5B" w14:paraId="0138020B" w14:textId="77777777" w:rsidTr="00B73867">
        <w:tc>
          <w:tcPr>
            <w:tcW w:w="1134" w:type="dxa"/>
          </w:tcPr>
          <w:p w14:paraId="39A5B323" w14:textId="4B697215" w:rsidR="00E83C78" w:rsidRPr="00685A5B" w:rsidRDefault="00B407F2"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項目9</w:t>
            </w:r>
          </w:p>
        </w:tc>
        <w:tc>
          <w:tcPr>
            <w:tcW w:w="1984" w:type="dxa"/>
          </w:tcPr>
          <w:p w14:paraId="24D61105" w14:textId="1BD6E35E" w:rsidR="00E83C78" w:rsidRPr="00685A5B" w:rsidRDefault="00E83C78"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受託実績</w:t>
            </w:r>
          </w:p>
        </w:tc>
        <w:tc>
          <w:tcPr>
            <w:tcW w:w="5245" w:type="dxa"/>
          </w:tcPr>
          <w:p w14:paraId="4357B559" w14:textId="18A606F6" w:rsidR="00E83C78" w:rsidRPr="00685A5B" w:rsidRDefault="001B44BB"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浄水場の受託実績、</w:t>
            </w:r>
            <w:r w:rsidR="00E83C78" w:rsidRPr="00685A5B">
              <w:rPr>
                <w:rFonts w:asciiTheme="minorEastAsia" w:eastAsiaTheme="minorEastAsia" w:hAnsiTheme="minorEastAsia" w:cs="Meiryo UI" w:hint="eastAsia"/>
                <w:sz w:val="18"/>
                <w:szCs w:val="18"/>
              </w:rPr>
              <w:t>緩速ろ過</w:t>
            </w:r>
            <w:r w:rsidRPr="00685A5B">
              <w:rPr>
                <w:rFonts w:asciiTheme="minorEastAsia" w:eastAsiaTheme="minorEastAsia" w:hAnsiTheme="minorEastAsia" w:cs="Meiryo UI" w:hint="eastAsia"/>
                <w:sz w:val="18"/>
                <w:szCs w:val="18"/>
              </w:rPr>
              <w:t>施設</w:t>
            </w:r>
            <w:r w:rsidR="00E83C78" w:rsidRPr="00685A5B">
              <w:rPr>
                <w:rFonts w:asciiTheme="minorEastAsia" w:eastAsiaTheme="minorEastAsia" w:hAnsiTheme="minorEastAsia" w:cs="Meiryo UI" w:hint="eastAsia"/>
                <w:sz w:val="18"/>
                <w:szCs w:val="18"/>
              </w:rPr>
              <w:t>の受託実績</w:t>
            </w:r>
          </w:p>
        </w:tc>
        <w:tc>
          <w:tcPr>
            <w:tcW w:w="702" w:type="dxa"/>
          </w:tcPr>
          <w:p w14:paraId="16D4EA95" w14:textId="3D6E04A2" w:rsidR="00E83C78" w:rsidRPr="00685A5B" w:rsidRDefault="00B407F2" w:rsidP="00B407F2">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5</w:t>
            </w:r>
          </w:p>
        </w:tc>
      </w:tr>
      <w:tr w:rsidR="001B44BB" w:rsidRPr="00685A5B" w14:paraId="67391708" w14:textId="77777777" w:rsidTr="00B73867">
        <w:tc>
          <w:tcPr>
            <w:tcW w:w="1134" w:type="dxa"/>
          </w:tcPr>
          <w:p w14:paraId="2B2E5CD9" w14:textId="43ACBABD" w:rsidR="001B44BB" w:rsidRPr="00685A5B" w:rsidRDefault="00B407F2"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項目10</w:t>
            </w:r>
          </w:p>
        </w:tc>
        <w:tc>
          <w:tcPr>
            <w:tcW w:w="1984" w:type="dxa"/>
          </w:tcPr>
          <w:p w14:paraId="2CACBE1F" w14:textId="39295709" w:rsidR="001B44BB" w:rsidRPr="00685A5B" w:rsidRDefault="00EC090C"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総括責任者の実績</w:t>
            </w:r>
          </w:p>
        </w:tc>
        <w:tc>
          <w:tcPr>
            <w:tcW w:w="5245" w:type="dxa"/>
          </w:tcPr>
          <w:p w14:paraId="7A067FD1" w14:textId="6C237661" w:rsidR="001B44BB" w:rsidRPr="00685A5B" w:rsidRDefault="00EC090C"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資格、経験年数</w:t>
            </w:r>
            <w:r w:rsidR="00BE281B">
              <w:rPr>
                <w:rFonts w:asciiTheme="minorEastAsia" w:eastAsiaTheme="minorEastAsia" w:hAnsiTheme="minorEastAsia" w:cs="Meiryo UI" w:hint="eastAsia"/>
                <w:sz w:val="18"/>
                <w:szCs w:val="18"/>
              </w:rPr>
              <w:t>等</w:t>
            </w:r>
          </w:p>
        </w:tc>
        <w:tc>
          <w:tcPr>
            <w:tcW w:w="702" w:type="dxa"/>
          </w:tcPr>
          <w:p w14:paraId="6662613C" w14:textId="29907313" w:rsidR="001B44BB" w:rsidRPr="00685A5B" w:rsidRDefault="00B407F2" w:rsidP="00B407F2">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5</w:t>
            </w:r>
          </w:p>
        </w:tc>
      </w:tr>
      <w:tr w:rsidR="00E077F7" w:rsidRPr="00685A5B" w14:paraId="2D27E565" w14:textId="77777777" w:rsidTr="00B73867">
        <w:tc>
          <w:tcPr>
            <w:tcW w:w="1134" w:type="dxa"/>
          </w:tcPr>
          <w:p w14:paraId="0163F747" w14:textId="27A8ABA1" w:rsidR="00E077F7" w:rsidRPr="00685A5B" w:rsidRDefault="00B407F2"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項目11</w:t>
            </w:r>
          </w:p>
        </w:tc>
        <w:tc>
          <w:tcPr>
            <w:tcW w:w="1984" w:type="dxa"/>
          </w:tcPr>
          <w:p w14:paraId="73121C02" w14:textId="317E7721" w:rsidR="00E077F7" w:rsidRPr="00685A5B" w:rsidRDefault="00B407F2"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見積金額</w:t>
            </w:r>
          </w:p>
        </w:tc>
        <w:tc>
          <w:tcPr>
            <w:tcW w:w="5245" w:type="dxa"/>
          </w:tcPr>
          <w:p w14:paraId="18C961EE" w14:textId="3BACCFEC" w:rsidR="00E077F7" w:rsidRPr="00685A5B" w:rsidRDefault="00B407F2" w:rsidP="00C8190A">
            <w:pP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提案見積金額</w:t>
            </w:r>
          </w:p>
        </w:tc>
        <w:tc>
          <w:tcPr>
            <w:tcW w:w="702" w:type="dxa"/>
          </w:tcPr>
          <w:p w14:paraId="00BEA761" w14:textId="0F2E7931" w:rsidR="00E077F7" w:rsidRPr="00685A5B" w:rsidRDefault="00E077F7" w:rsidP="00B407F2">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10</w:t>
            </w:r>
          </w:p>
        </w:tc>
      </w:tr>
      <w:tr w:rsidR="00F2215A" w:rsidRPr="00685A5B" w14:paraId="41C800DA" w14:textId="77777777" w:rsidTr="00B73867">
        <w:tc>
          <w:tcPr>
            <w:tcW w:w="8363" w:type="dxa"/>
            <w:gridSpan w:val="3"/>
          </w:tcPr>
          <w:p w14:paraId="6A51161D" w14:textId="7B950C6C" w:rsidR="00F2215A" w:rsidRPr="00685A5B" w:rsidRDefault="00F2215A" w:rsidP="00F2215A">
            <w:pPr>
              <w:jc w:val="center"/>
              <w:rPr>
                <w:rFonts w:asciiTheme="minorEastAsia" w:eastAsiaTheme="minorEastAsia" w:hAnsiTheme="minorEastAsia" w:cs="Meiryo UI"/>
              </w:rPr>
            </w:pPr>
            <w:r w:rsidRPr="00685A5B">
              <w:rPr>
                <w:rFonts w:asciiTheme="minorEastAsia" w:eastAsiaTheme="minorEastAsia" w:hAnsiTheme="minorEastAsia" w:cs="Meiryo UI" w:hint="eastAsia"/>
              </w:rPr>
              <w:t>合計</w:t>
            </w:r>
          </w:p>
        </w:tc>
        <w:tc>
          <w:tcPr>
            <w:tcW w:w="702" w:type="dxa"/>
          </w:tcPr>
          <w:p w14:paraId="43CA450E" w14:textId="4EE3D4CD" w:rsidR="00F2215A" w:rsidRPr="00685A5B" w:rsidRDefault="00F2215A" w:rsidP="00B407F2">
            <w:pPr>
              <w:jc w:val="center"/>
              <w:rPr>
                <w:rFonts w:asciiTheme="minorEastAsia" w:eastAsiaTheme="minorEastAsia" w:hAnsiTheme="minorEastAsia" w:cs="Meiryo UI"/>
                <w:sz w:val="18"/>
                <w:szCs w:val="18"/>
              </w:rPr>
            </w:pPr>
            <w:r w:rsidRPr="00685A5B">
              <w:rPr>
                <w:rFonts w:asciiTheme="minorEastAsia" w:eastAsiaTheme="minorEastAsia" w:hAnsiTheme="minorEastAsia" w:cs="Meiryo UI" w:hint="eastAsia"/>
                <w:sz w:val="18"/>
                <w:szCs w:val="18"/>
              </w:rPr>
              <w:t>100</w:t>
            </w:r>
          </w:p>
        </w:tc>
      </w:tr>
    </w:tbl>
    <w:p w14:paraId="1FA39EFB" w14:textId="77777777" w:rsidR="00723637" w:rsidRDefault="00723637" w:rsidP="00C8190A">
      <w:pPr>
        <w:rPr>
          <w:rFonts w:asciiTheme="minorEastAsia" w:eastAsiaTheme="minorEastAsia" w:hAnsiTheme="minorEastAsia" w:cs="Meiryo UI"/>
        </w:rPr>
      </w:pPr>
    </w:p>
    <w:p w14:paraId="11E3A210" w14:textId="1B5A3281" w:rsidR="00B83B87" w:rsidRDefault="006A3151" w:rsidP="00C8190A">
      <w:pPr>
        <w:rPr>
          <w:rFonts w:asciiTheme="minorEastAsia" w:eastAsiaTheme="minorEastAsia" w:hAnsiTheme="minorEastAsia" w:cs="Meiryo UI"/>
        </w:rPr>
      </w:pPr>
      <w:r>
        <w:rPr>
          <w:rFonts w:asciiTheme="minorEastAsia" w:eastAsiaTheme="minorEastAsia" w:hAnsiTheme="minorEastAsia" w:cs="Meiryo UI" w:hint="eastAsia"/>
        </w:rPr>
        <w:t>４</w:t>
      </w:r>
      <w:r w:rsidR="00805775">
        <w:rPr>
          <w:rFonts w:asciiTheme="minorEastAsia" w:eastAsiaTheme="minorEastAsia" w:hAnsiTheme="minorEastAsia" w:cs="Meiryo UI" w:hint="eastAsia"/>
        </w:rPr>
        <w:t>．見積金額における得点化方法</w:t>
      </w:r>
    </w:p>
    <w:p w14:paraId="056B660B" w14:textId="0D6AB928" w:rsidR="00805775" w:rsidRDefault="00805775" w:rsidP="00C8190A">
      <w:pPr>
        <w:rPr>
          <w:rFonts w:asciiTheme="minorEastAsia" w:eastAsiaTheme="minorEastAsia" w:hAnsiTheme="minorEastAsia" w:cs="Meiryo UI"/>
        </w:rPr>
      </w:pPr>
      <w:r>
        <w:rPr>
          <w:rFonts w:asciiTheme="minorEastAsia" w:eastAsiaTheme="minorEastAsia" w:hAnsiTheme="minorEastAsia" w:cs="Meiryo UI" w:hint="eastAsia"/>
        </w:rPr>
        <w:t xml:space="preserve">　提案見積金額に関する事項については、次の内容</w:t>
      </w:r>
      <w:r w:rsidR="00D05FC3">
        <w:rPr>
          <w:rFonts w:asciiTheme="minorEastAsia" w:eastAsiaTheme="minorEastAsia" w:hAnsiTheme="minorEastAsia" w:cs="Meiryo UI" w:hint="eastAsia"/>
        </w:rPr>
        <w:t>で</w:t>
      </w:r>
      <w:r>
        <w:rPr>
          <w:rFonts w:asciiTheme="minorEastAsia" w:eastAsiaTheme="minorEastAsia" w:hAnsiTheme="minorEastAsia" w:cs="Meiryo UI" w:hint="eastAsia"/>
        </w:rPr>
        <w:t>得点化する。提案見積金額が委託業務内容</w:t>
      </w:r>
      <w:r w:rsidR="00723637">
        <w:rPr>
          <w:rFonts w:asciiTheme="minorEastAsia" w:eastAsiaTheme="minorEastAsia" w:hAnsiTheme="minorEastAsia" w:cs="Meiryo UI" w:hint="eastAsia"/>
        </w:rPr>
        <w:t>を遵守した履行がなされないと判断されるほど低額な場合は、応募者に対して見積内容のヒアリング等を行うことがある。</w:t>
      </w:r>
    </w:p>
    <w:tbl>
      <w:tblPr>
        <w:tblStyle w:val="aa"/>
        <w:tblW w:w="0" w:type="auto"/>
        <w:tblLook w:val="04A0" w:firstRow="1" w:lastRow="0" w:firstColumn="1" w:lastColumn="0" w:noHBand="0" w:noVBand="1"/>
      </w:tblPr>
      <w:tblGrid>
        <w:gridCol w:w="1271"/>
        <w:gridCol w:w="5954"/>
        <w:gridCol w:w="2119"/>
      </w:tblGrid>
      <w:tr w:rsidR="00723637" w14:paraId="6D097436" w14:textId="77777777" w:rsidTr="007054A1">
        <w:tc>
          <w:tcPr>
            <w:tcW w:w="1271" w:type="dxa"/>
          </w:tcPr>
          <w:p w14:paraId="0F8B1F34" w14:textId="2B08AA75" w:rsidR="00723637" w:rsidRDefault="00723637" w:rsidP="00723637">
            <w:pPr>
              <w:jc w:val="center"/>
              <w:rPr>
                <w:rFonts w:asciiTheme="minorEastAsia" w:eastAsiaTheme="minorEastAsia" w:hAnsiTheme="minorEastAsia" w:cs="Meiryo UI"/>
              </w:rPr>
            </w:pPr>
            <w:r>
              <w:rPr>
                <w:rFonts w:asciiTheme="minorEastAsia" w:eastAsiaTheme="minorEastAsia" w:hAnsiTheme="minorEastAsia" w:cs="Meiryo UI" w:hint="eastAsia"/>
              </w:rPr>
              <w:lastRenderedPageBreak/>
              <w:t>評価</w:t>
            </w:r>
          </w:p>
        </w:tc>
        <w:tc>
          <w:tcPr>
            <w:tcW w:w="5954" w:type="dxa"/>
          </w:tcPr>
          <w:p w14:paraId="6738C51C" w14:textId="559479DE" w:rsidR="00723637" w:rsidRDefault="00723637" w:rsidP="00723637">
            <w:pPr>
              <w:jc w:val="center"/>
              <w:rPr>
                <w:rFonts w:asciiTheme="minorEastAsia" w:eastAsiaTheme="minorEastAsia" w:hAnsiTheme="minorEastAsia" w:cs="Meiryo UI"/>
              </w:rPr>
            </w:pPr>
            <w:r>
              <w:rPr>
                <w:rFonts w:asciiTheme="minorEastAsia" w:eastAsiaTheme="minorEastAsia" w:hAnsiTheme="minorEastAsia" w:cs="Meiryo UI" w:hint="eastAsia"/>
              </w:rPr>
              <w:t>評価の判断</w:t>
            </w:r>
          </w:p>
        </w:tc>
        <w:tc>
          <w:tcPr>
            <w:tcW w:w="2119" w:type="dxa"/>
          </w:tcPr>
          <w:p w14:paraId="07EEBE5C" w14:textId="3527317B" w:rsidR="00723637" w:rsidRDefault="00723637" w:rsidP="00723637">
            <w:pPr>
              <w:jc w:val="center"/>
              <w:rPr>
                <w:rFonts w:asciiTheme="minorEastAsia" w:eastAsiaTheme="minorEastAsia" w:hAnsiTheme="minorEastAsia" w:cs="Meiryo UI"/>
              </w:rPr>
            </w:pPr>
            <w:r>
              <w:rPr>
                <w:rFonts w:asciiTheme="minorEastAsia" w:eastAsiaTheme="minorEastAsia" w:hAnsiTheme="minorEastAsia" w:cs="Meiryo UI" w:hint="eastAsia"/>
              </w:rPr>
              <w:t>得点化方法</w:t>
            </w:r>
          </w:p>
        </w:tc>
      </w:tr>
      <w:tr w:rsidR="00723637" w14:paraId="21EAA5EE" w14:textId="77777777" w:rsidTr="007054A1">
        <w:tc>
          <w:tcPr>
            <w:tcW w:w="1271" w:type="dxa"/>
          </w:tcPr>
          <w:p w14:paraId="1EBC1C94" w14:textId="32675473" w:rsidR="00723637" w:rsidRDefault="00723637" w:rsidP="00723637">
            <w:pPr>
              <w:jc w:val="center"/>
              <w:rPr>
                <w:rFonts w:asciiTheme="minorEastAsia" w:eastAsiaTheme="minorEastAsia" w:hAnsiTheme="minorEastAsia" w:cs="Meiryo UI"/>
              </w:rPr>
            </w:pPr>
            <w:r>
              <w:rPr>
                <w:rFonts w:asciiTheme="minorEastAsia" w:eastAsiaTheme="minorEastAsia" w:hAnsiTheme="minorEastAsia" w:cs="Meiryo UI" w:hint="eastAsia"/>
              </w:rPr>
              <w:t>A</w:t>
            </w:r>
          </w:p>
        </w:tc>
        <w:tc>
          <w:tcPr>
            <w:tcW w:w="5954" w:type="dxa"/>
          </w:tcPr>
          <w:p w14:paraId="31A10F0A" w14:textId="5C23BDA2" w:rsidR="00723637" w:rsidRDefault="007054A1" w:rsidP="00C8190A">
            <w:pPr>
              <w:rPr>
                <w:rFonts w:asciiTheme="minorEastAsia" w:eastAsiaTheme="minorEastAsia" w:hAnsiTheme="minorEastAsia" w:cs="Meiryo UI"/>
              </w:rPr>
            </w:pPr>
            <w:r>
              <w:rPr>
                <w:rFonts w:asciiTheme="minorEastAsia" w:eastAsiaTheme="minorEastAsia" w:hAnsiTheme="minorEastAsia" w:cs="Meiryo UI" w:hint="eastAsia"/>
              </w:rPr>
              <w:t>提案見積金額が提案上限額の90％未満</w:t>
            </w:r>
          </w:p>
        </w:tc>
        <w:tc>
          <w:tcPr>
            <w:tcW w:w="2119" w:type="dxa"/>
          </w:tcPr>
          <w:p w14:paraId="0ACAD218" w14:textId="7187789C" w:rsidR="00723637" w:rsidRDefault="00C32CC1" w:rsidP="00C8190A">
            <w:pPr>
              <w:rPr>
                <w:rFonts w:asciiTheme="minorEastAsia" w:eastAsiaTheme="minorEastAsia" w:hAnsiTheme="minorEastAsia" w:cs="Meiryo UI"/>
              </w:rPr>
            </w:pPr>
            <w:r>
              <w:rPr>
                <w:rFonts w:asciiTheme="minorEastAsia" w:eastAsiaTheme="minorEastAsia" w:hAnsiTheme="minorEastAsia" w:cs="Meiryo UI" w:hint="eastAsia"/>
              </w:rPr>
              <w:t>配点×1.0</w:t>
            </w:r>
          </w:p>
        </w:tc>
      </w:tr>
      <w:tr w:rsidR="00723637" w14:paraId="3277B702" w14:textId="77777777" w:rsidTr="007054A1">
        <w:tc>
          <w:tcPr>
            <w:tcW w:w="1271" w:type="dxa"/>
          </w:tcPr>
          <w:p w14:paraId="41EC72AD" w14:textId="411F90C6" w:rsidR="00723637" w:rsidRDefault="00723637" w:rsidP="00723637">
            <w:pPr>
              <w:jc w:val="center"/>
              <w:rPr>
                <w:rFonts w:asciiTheme="minorEastAsia" w:eastAsiaTheme="minorEastAsia" w:hAnsiTheme="minorEastAsia" w:cs="Meiryo UI"/>
              </w:rPr>
            </w:pPr>
            <w:r>
              <w:rPr>
                <w:rFonts w:asciiTheme="minorEastAsia" w:eastAsiaTheme="minorEastAsia" w:hAnsiTheme="minorEastAsia" w:cs="Meiryo UI" w:hint="eastAsia"/>
              </w:rPr>
              <w:t>B</w:t>
            </w:r>
          </w:p>
        </w:tc>
        <w:tc>
          <w:tcPr>
            <w:tcW w:w="5954" w:type="dxa"/>
          </w:tcPr>
          <w:p w14:paraId="26F8412C" w14:textId="023D40BA" w:rsidR="00723637" w:rsidRDefault="007054A1" w:rsidP="00C8190A">
            <w:pPr>
              <w:rPr>
                <w:rFonts w:asciiTheme="minorEastAsia" w:eastAsiaTheme="minorEastAsia" w:hAnsiTheme="minorEastAsia" w:cs="Meiryo UI"/>
              </w:rPr>
            </w:pPr>
            <w:r>
              <w:rPr>
                <w:rFonts w:asciiTheme="minorEastAsia" w:eastAsiaTheme="minorEastAsia" w:hAnsiTheme="minorEastAsia" w:cs="Meiryo UI" w:hint="eastAsia"/>
              </w:rPr>
              <w:t>提案見積金額が提案上限額の90％以上93％未満</w:t>
            </w:r>
          </w:p>
        </w:tc>
        <w:tc>
          <w:tcPr>
            <w:tcW w:w="2119" w:type="dxa"/>
          </w:tcPr>
          <w:p w14:paraId="1CE90529" w14:textId="12F05026" w:rsidR="00723637" w:rsidRDefault="00C32CC1" w:rsidP="00C8190A">
            <w:pPr>
              <w:rPr>
                <w:rFonts w:asciiTheme="minorEastAsia" w:eastAsiaTheme="minorEastAsia" w:hAnsiTheme="minorEastAsia" w:cs="Meiryo UI"/>
              </w:rPr>
            </w:pPr>
            <w:r>
              <w:rPr>
                <w:rFonts w:asciiTheme="minorEastAsia" w:eastAsiaTheme="minorEastAsia" w:hAnsiTheme="minorEastAsia" w:cs="Meiryo UI" w:hint="eastAsia"/>
              </w:rPr>
              <w:t>配点×0.7</w:t>
            </w:r>
          </w:p>
        </w:tc>
      </w:tr>
      <w:tr w:rsidR="007054A1" w14:paraId="72E3EB90" w14:textId="77777777" w:rsidTr="007054A1">
        <w:tc>
          <w:tcPr>
            <w:tcW w:w="1271" w:type="dxa"/>
          </w:tcPr>
          <w:p w14:paraId="35B49BA6" w14:textId="7301E354" w:rsidR="007054A1" w:rsidRDefault="007054A1" w:rsidP="007054A1">
            <w:pPr>
              <w:jc w:val="center"/>
              <w:rPr>
                <w:rFonts w:asciiTheme="minorEastAsia" w:eastAsiaTheme="minorEastAsia" w:hAnsiTheme="minorEastAsia" w:cs="Meiryo UI"/>
              </w:rPr>
            </w:pPr>
            <w:r>
              <w:rPr>
                <w:rFonts w:asciiTheme="minorEastAsia" w:eastAsiaTheme="minorEastAsia" w:hAnsiTheme="minorEastAsia" w:cs="Meiryo UI" w:hint="eastAsia"/>
              </w:rPr>
              <w:t>C</w:t>
            </w:r>
          </w:p>
        </w:tc>
        <w:tc>
          <w:tcPr>
            <w:tcW w:w="5954" w:type="dxa"/>
          </w:tcPr>
          <w:p w14:paraId="6CC3F390" w14:textId="2C008338" w:rsidR="007054A1" w:rsidRDefault="007054A1" w:rsidP="007054A1">
            <w:pPr>
              <w:rPr>
                <w:rFonts w:asciiTheme="minorEastAsia" w:eastAsiaTheme="minorEastAsia" w:hAnsiTheme="minorEastAsia" w:cs="Meiryo UI"/>
              </w:rPr>
            </w:pPr>
            <w:r>
              <w:rPr>
                <w:rFonts w:asciiTheme="minorEastAsia" w:eastAsiaTheme="minorEastAsia" w:hAnsiTheme="minorEastAsia" w:cs="Meiryo UI" w:hint="eastAsia"/>
              </w:rPr>
              <w:t>提案見積金額が提案上限額の9</w:t>
            </w:r>
            <w:r w:rsidR="00C32CC1">
              <w:rPr>
                <w:rFonts w:asciiTheme="minorEastAsia" w:eastAsiaTheme="minorEastAsia" w:hAnsiTheme="minorEastAsia" w:cs="Meiryo UI" w:hint="eastAsia"/>
              </w:rPr>
              <w:t>3</w:t>
            </w:r>
            <w:r>
              <w:rPr>
                <w:rFonts w:asciiTheme="minorEastAsia" w:eastAsiaTheme="minorEastAsia" w:hAnsiTheme="minorEastAsia" w:cs="Meiryo UI" w:hint="eastAsia"/>
              </w:rPr>
              <w:t>％以上9</w:t>
            </w:r>
            <w:r w:rsidR="00C32CC1">
              <w:rPr>
                <w:rFonts w:asciiTheme="minorEastAsia" w:eastAsiaTheme="minorEastAsia" w:hAnsiTheme="minorEastAsia" w:cs="Meiryo UI" w:hint="eastAsia"/>
              </w:rPr>
              <w:t>6</w:t>
            </w:r>
            <w:r>
              <w:rPr>
                <w:rFonts w:asciiTheme="minorEastAsia" w:eastAsiaTheme="minorEastAsia" w:hAnsiTheme="minorEastAsia" w:cs="Meiryo UI" w:hint="eastAsia"/>
              </w:rPr>
              <w:t>％未満</w:t>
            </w:r>
          </w:p>
        </w:tc>
        <w:tc>
          <w:tcPr>
            <w:tcW w:w="2119" w:type="dxa"/>
          </w:tcPr>
          <w:p w14:paraId="3463C75C" w14:textId="5CEB84C9" w:rsidR="007054A1" w:rsidRDefault="00C32CC1" w:rsidP="007054A1">
            <w:pPr>
              <w:rPr>
                <w:rFonts w:asciiTheme="minorEastAsia" w:eastAsiaTheme="minorEastAsia" w:hAnsiTheme="minorEastAsia" w:cs="Meiryo UI"/>
              </w:rPr>
            </w:pPr>
            <w:r>
              <w:rPr>
                <w:rFonts w:asciiTheme="minorEastAsia" w:eastAsiaTheme="minorEastAsia" w:hAnsiTheme="minorEastAsia" w:cs="Meiryo UI" w:hint="eastAsia"/>
              </w:rPr>
              <w:t>配点×0.5</w:t>
            </w:r>
          </w:p>
        </w:tc>
      </w:tr>
      <w:tr w:rsidR="00C32CC1" w14:paraId="411552E5" w14:textId="77777777" w:rsidTr="007054A1">
        <w:tc>
          <w:tcPr>
            <w:tcW w:w="1271" w:type="dxa"/>
          </w:tcPr>
          <w:p w14:paraId="2CD0D6AB" w14:textId="2A7B00D5" w:rsidR="00C32CC1" w:rsidRDefault="00C32CC1" w:rsidP="00C32CC1">
            <w:pPr>
              <w:jc w:val="center"/>
              <w:rPr>
                <w:rFonts w:asciiTheme="minorEastAsia" w:eastAsiaTheme="minorEastAsia" w:hAnsiTheme="minorEastAsia" w:cs="Meiryo UI"/>
              </w:rPr>
            </w:pPr>
            <w:r>
              <w:rPr>
                <w:rFonts w:asciiTheme="minorEastAsia" w:eastAsiaTheme="minorEastAsia" w:hAnsiTheme="minorEastAsia" w:cs="Meiryo UI" w:hint="eastAsia"/>
              </w:rPr>
              <w:t>D</w:t>
            </w:r>
          </w:p>
        </w:tc>
        <w:tc>
          <w:tcPr>
            <w:tcW w:w="5954" w:type="dxa"/>
          </w:tcPr>
          <w:p w14:paraId="62C83290" w14:textId="36C611DB" w:rsidR="00C32CC1" w:rsidRDefault="00C32CC1" w:rsidP="00C32CC1">
            <w:pPr>
              <w:rPr>
                <w:rFonts w:asciiTheme="minorEastAsia" w:eastAsiaTheme="minorEastAsia" w:hAnsiTheme="minorEastAsia" w:cs="Meiryo UI"/>
              </w:rPr>
            </w:pPr>
            <w:r>
              <w:rPr>
                <w:rFonts w:asciiTheme="minorEastAsia" w:eastAsiaTheme="minorEastAsia" w:hAnsiTheme="minorEastAsia" w:cs="Meiryo UI" w:hint="eastAsia"/>
              </w:rPr>
              <w:t>提案見積金額が提案上限額の96％以上100％未満</w:t>
            </w:r>
          </w:p>
        </w:tc>
        <w:tc>
          <w:tcPr>
            <w:tcW w:w="2119" w:type="dxa"/>
          </w:tcPr>
          <w:p w14:paraId="3548B35A" w14:textId="0940ED7C" w:rsidR="00C32CC1" w:rsidRDefault="00C32CC1" w:rsidP="00C32CC1">
            <w:pPr>
              <w:rPr>
                <w:rFonts w:asciiTheme="minorEastAsia" w:eastAsiaTheme="minorEastAsia" w:hAnsiTheme="minorEastAsia" w:cs="Meiryo UI"/>
              </w:rPr>
            </w:pPr>
            <w:r>
              <w:rPr>
                <w:rFonts w:asciiTheme="minorEastAsia" w:eastAsiaTheme="minorEastAsia" w:hAnsiTheme="minorEastAsia" w:cs="Meiryo UI" w:hint="eastAsia"/>
              </w:rPr>
              <w:t>配点×0.3</w:t>
            </w:r>
          </w:p>
        </w:tc>
      </w:tr>
    </w:tbl>
    <w:p w14:paraId="2FE11016" w14:textId="6316BB3B" w:rsidR="00723637" w:rsidRDefault="00723637" w:rsidP="00C8190A">
      <w:pPr>
        <w:rPr>
          <w:rFonts w:asciiTheme="minorEastAsia" w:eastAsiaTheme="minorEastAsia" w:hAnsiTheme="minorEastAsia" w:cs="Meiryo UI"/>
        </w:rPr>
      </w:pPr>
    </w:p>
    <w:p w14:paraId="438BFB8D" w14:textId="1ACDCC8A" w:rsidR="00933EA8" w:rsidRPr="00685A5B" w:rsidRDefault="006A3151" w:rsidP="00933EA8">
      <w:pPr>
        <w:rPr>
          <w:rFonts w:asciiTheme="minorEastAsia" w:eastAsiaTheme="minorEastAsia" w:hAnsiTheme="minorEastAsia" w:cs="Meiryo UI"/>
        </w:rPr>
      </w:pPr>
      <w:r>
        <w:rPr>
          <w:rFonts w:asciiTheme="minorEastAsia" w:eastAsiaTheme="minorEastAsia" w:hAnsiTheme="minorEastAsia" w:cs="Meiryo UI" w:hint="eastAsia"/>
        </w:rPr>
        <w:t>５</w:t>
      </w:r>
      <w:r w:rsidR="00933EA8" w:rsidRPr="00685A5B">
        <w:rPr>
          <w:rFonts w:asciiTheme="minorEastAsia" w:eastAsiaTheme="minorEastAsia" w:hAnsiTheme="minorEastAsia" w:cs="Meiryo UI" w:hint="eastAsia"/>
        </w:rPr>
        <w:t>．施設の現場調査及び機能確認、完成図書等の確認</w:t>
      </w:r>
    </w:p>
    <w:p w14:paraId="6C3E1F92" w14:textId="577AE1E2" w:rsidR="00933EA8" w:rsidRPr="00685A5B" w:rsidRDefault="00933EA8" w:rsidP="00933EA8">
      <w:pPr>
        <w:rPr>
          <w:rFonts w:asciiTheme="minorEastAsia" w:eastAsiaTheme="minorEastAsia" w:hAnsiTheme="minorEastAsia" w:cs="Meiryo UI"/>
        </w:rPr>
      </w:pPr>
      <w:r w:rsidRPr="00685A5B">
        <w:rPr>
          <w:rFonts w:asciiTheme="minorEastAsia" w:eastAsiaTheme="minorEastAsia" w:hAnsiTheme="minorEastAsia" w:cs="Meiryo UI" w:hint="eastAsia"/>
        </w:rPr>
        <w:t xml:space="preserve">　提案書作成に係る浄水場などの現場調査、機能確認、運転管理データ及び完成図書・図面等の閲覧は次の各号のとおりとする。</w:t>
      </w:r>
    </w:p>
    <w:p w14:paraId="264E0B98" w14:textId="77777777" w:rsidR="00933EA8" w:rsidRPr="00685A5B" w:rsidRDefault="00933EA8" w:rsidP="00933EA8">
      <w:pPr>
        <w:pStyle w:val="a9"/>
        <w:numPr>
          <w:ilvl w:val="0"/>
          <w:numId w:val="5"/>
        </w:numPr>
        <w:ind w:leftChars="0"/>
        <w:rPr>
          <w:rFonts w:asciiTheme="minorEastAsia" w:eastAsiaTheme="minorEastAsia" w:hAnsiTheme="minorEastAsia" w:cs="Meiryo UI"/>
        </w:rPr>
      </w:pPr>
      <w:r w:rsidRPr="00685A5B">
        <w:rPr>
          <w:rFonts w:asciiTheme="minorEastAsia" w:eastAsiaTheme="minorEastAsia" w:hAnsiTheme="minorEastAsia" w:cs="Meiryo UI" w:hint="eastAsia"/>
        </w:rPr>
        <w:t>現場調査及び閲覧期間</w:t>
      </w:r>
    </w:p>
    <w:p w14:paraId="1B1F7AE5" w14:textId="7AB3F830" w:rsidR="00933EA8" w:rsidRPr="00685A5B" w:rsidRDefault="00933EA8" w:rsidP="00933EA8">
      <w:pPr>
        <w:pStyle w:val="a9"/>
        <w:ind w:leftChars="0" w:left="780"/>
        <w:rPr>
          <w:rFonts w:asciiTheme="minorEastAsia" w:eastAsiaTheme="minorEastAsia" w:hAnsiTheme="minorEastAsia" w:cs="Meiryo UI"/>
        </w:rPr>
      </w:pPr>
      <w:r w:rsidRPr="00685A5B">
        <w:rPr>
          <w:rFonts w:asciiTheme="minorEastAsia" w:eastAsiaTheme="minorEastAsia" w:hAnsiTheme="minorEastAsia" w:cs="Meiryo UI" w:hint="eastAsia"/>
        </w:rPr>
        <w:t>令和</w:t>
      </w:r>
      <w:r w:rsidR="006F6A3C">
        <w:rPr>
          <w:rFonts w:asciiTheme="minorEastAsia" w:eastAsiaTheme="minorEastAsia" w:hAnsiTheme="minorEastAsia" w:cs="Meiryo UI" w:hint="eastAsia"/>
        </w:rPr>
        <w:t>7</w:t>
      </w:r>
      <w:r w:rsidRPr="00685A5B">
        <w:rPr>
          <w:rFonts w:asciiTheme="minorEastAsia" w:eastAsiaTheme="minorEastAsia" w:hAnsiTheme="minorEastAsia" w:cs="Meiryo UI" w:hint="eastAsia"/>
        </w:rPr>
        <w:t>年1</w:t>
      </w:r>
      <w:r w:rsidR="006F6A3C">
        <w:rPr>
          <w:rFonts w:asciiTheme="minorEastAsia" w:eastAsiaTheme="minorEastAsia" w:hAnsiTheme="minorEastAsia" w:cs="Meiryo UI" w:hint="eastAsia"/>
        </w:rPr>
        <w:t>2</w:t>
      </w:r>
      <w:r w:rsidRPr="00685A5B">
        <w:rPr>
          <w:rFonts w:asciiTheme="minorEastAsia" w:eastAsiaTheme="minorEastAsia" w:hAnsiTheme="minorEastAsia" w:cs="Meiryo UI" w:hint="eastAsia"/>
        </w:rPr>
        <w:t>月</w:t>
      </w:r>
      <w:r w:rsidR="0074673F">
        <w:rPr>
          <w:rFonts w:asciiTheme="minorEastAsia" w:eastAsiaTheme="minorEastAsia" w:hAnsiTheme="minorEastAsia" w:cs="Meiryo UI" w:hint="eastAsia"/>
        </w:rPr>
        <w:t>15</w:t>
      </w:r>
      <w:r w:rsidRPr="00685A5B">
        <w:rPr>
          <w:rFonts w:asciiTheme="minorEastAsia" w:eastAsiaTheme="minorEastAsia" w:hAnsiTheme="minorEastAsia" w:cs="Meiryo UI" w:hint="eastAsia"/>
        </w:rPr>
        <w:t>日(月)から提案書・見積書の提出期限日の前日までとする。</w:t>
      </w:r>
      <w:r w:rsidR="009C7C7B" w:rsidRPr="00685A5B">
        <w:rPr>
          <w:rFonts w:asciiTheme="minorEastAsia" w:eastAsiaTheme="minorEastAsia" w:hAnsiTheme="minorEastAsia" w:cs="Meiryo UI" w:hint="eastAsia"/>
        </w:rPr>
        <w:t>時間については午前9時00分から午後4時00分(正午から午後1時00分までの間を除く)までとする。</w:t>
      </w:r>
    </w:p>
    <w:p w14:paraId="21BA7145" w14:textId="021C0841" w:rsidR="00933EA8" w:rsidRPr="00685A5B" w:rsidRDefault="009C7C7B" w:rsidP="009C7C7B">
      <w:pPr>
        <w:pStyle w:val="a9"/>
        <w:numPr>
          <w:ilvl w:val="0"/>
          <w:numId w:val="5"/>
        </w:numPr>
        <w:ind w:leftChars="0"/>
        <w:rPr>
          <w:rFonts w:asciiTheme="minorEastAsia" w:eastAsiaTheme="minorEastAsia" w:hAnsiTheme="minorEastAsia" w:cs="Meiryo UI"/>
        </w:rPr>
      </w:pPr>
      <w:r w:rsidRPr="00685A5B">
        <w:rPr>
          <w:rFonts w:asciiTheme="minorEastAsia" w:eastAsiaTheme="minorEastAsia" w:hAnsiTheme="minorEastAsia" w:cs="Meiryo UI" w:hint="eastAsia"/>
        </w:rPr>
        <w:t>管理データ、完成図書・図面等閲覧場所</w:t>
      </w:r>
    </w:p>
    <w:p w14:paraId="7F5BB354" w14:textId="56D95E7F" w:rsidR="005C2A20" w:rsidRPr="00685A5B" w:rsidRDefault="005C2A20" w:rsidP="005C2A20">
      <w:pPr>
        <w:pStyle w:val="a9"/>
        <w:ind w:leftChars="0" w:left="780"/>
        <w:rPr>
          <w:rFonts w:asciiTheme="minorEastAsia" w:eastAsiaTheme="minorEastAsia" w:hAnsiTheme="minorEastAsia" w:cs="Meiryo UI"/>
        </w:rPr>
      </w:pPr>
      <w:r w:rsidRPr="00685A5B">
        <w:rPr>
          <w:rFonts w:asciiTheme="minorEastAsia" w:eastAsiaTheme="minorEastAsia" w:hAnsiTheme="minorEastAsia" w:cs="Meiryo UI" w:hint="eastAsia"/>
        </w:rPr>
        <w:t>大分県玖珠郡玖珠町大字山田3135-5外　陣ヶ台浄水場内</w:t>
      </w:r>
    </w:p>
    <w:p w14:paraId="7F170D16" w14:textId="7B26B7AF" w:rsidR="005C2A20" w:rsidRPr="00685A5B" w:rsidRDefault="005C2A20" w:rsidP="00685A5B">
      <w:pPr>
        <w:pStyle w:val="a9"/>
        <w:numPr>
          <w:ilvl w:val="0"/>
          <w:numId w:val="5"/>
        </w:numPr>
        <w:ind w:leftChars="0"/>
        <w:rPr>
          <w:rFonts w:asciiTheme="minorEastAsia" w:eastAsiaTheme="minorEastAsia" w:hAnsiTheme="minorEastAsia" w:cs="Meiryo UI"/>
        </w:rPr>
      </w:pPr>
      <w:r w:rsidRPr="00685A5B">
        <w:rPr>
          <w:rFonts w:asciiTheme="minorEastAsia" w:eastAsiaTheme="minorEastAsia" w:hAnsiTheme="minorEastAsia" w:cs="Meiryo UI" w:hint="eastAsia"/>
        </w:rPr>
        <w:t>現場調査を行う際は様式7</w:t>
      </w:r>
      <w:r w:rsidR="000E3FD9" w:rsidRPr="00685A5B">
        <w:rPr>
          <w:rFonts w:asciiTheme="minorEastAsia" w:eastAsiaTheme="minorEastAsia" w:hAnsiTheme="minorEastAsia" w:cs="Meiryo UI" w:hint="eastAsia"/>
        </w:rPr>
        <w:t>「現場調査申込書」に必要事項を記入し、建設水道課が指定する日時で実施すること。(現場調査申込書は電子メール</w:t>
      </w:r>
      <w:r w:rsidR="00685A5B" w:rsidRPr="00685A5B">
        <w:rPr>
          <w:rFonts w:asciiTheme="minorEastAsia" w:eastAsiaTheme="minorEastAsia" w:hAnsiTheme="minorEastAsia" w:cs="Meiryo UI" w:hint="eastAsia"/>
        </w:rPr>
        <w:t>で受け付ける</w:t>
      </w:r>
      <w:r w:rsidR="000E3FD9" w:rsidRPr="00685A5B">
        <w:rPr>
          <w:rFonts w:asciiTheme="minorEastAsia" w:eastAsiaTheme="minorEastAsia" w:hAnsiTheme="minorEastAsia" w:cs="Meiryo UI" w:hint="eastAsia"/>
        </w:rPr>
        <w:t>)</w:t>
      </w:r>
    </w:p>
    <w:p w14:paraId="0D366754" w14:textId="32464204" w:rsidR="00685A5B" w:rsidRPr="00D534D4" w:rsidRDefault="00685A5B" w:rsidP="00D534D4">
      <w:pPr>
        <w:pStyle w:val="a9"/>
        <w:numPr>
          <w:ilvl w:val="0"/>
          <w:numId w:val="5"/>
        </w:numPr>
        <w:ind w:leftChars="0"/>
        <w:rPr>
          <w:rFonts w:asciiTheme="minorEastAsia" w:eastAsiaTheme="minorEastAsia" w:hAnsiTheme="minorEastAsia" w:cs="Meiryo UI"/>
        </w:rPr>
      </w:pPr>
      <w:r w:rsidRPr="00D534D4">
        <w:rPr>
          <w:rFonts w:asciiTheme="minorEastAsia" w:eastAsiaTheme="minorEastAsia" w:hAnsiTheme="minorEastAsia" w:cs="Meiryo UI" w:hint="eastAsia"/>
        </w:rPr>
        <w:t>現場調査での完成図書・図面等の貸出しは実施しない。</w:t>
      </w:r>
    </w:p>
    <w:p w14:paraId="60CC4F0E" w14:textId="77777777" w:rsidR="00685A5B" w:rsidRPr="00685A5B" w:rsidRDefault="00685A5B" w:rsidP="00FB3E68">
      <w:pPr>
        <w:rPr>
          <w:rFonts w:asciiTheme="minorEastAsia" w:eastAsiaTheme="minorEastAsia" w:hAnsiTheme="minorEastAsia" w:cs="Meiryo UI"/>
        </w:rPr>
      </w:pPr>
    </w:p>
    <w:p w14:paraId="6E5BDFEC" w14:textId="6C423499" w:rsidR="00685A5B" w:rsidRPr="00685A5B" w:rsidRDefault="006A3151" w:rsidP="00685A5B">
      <w:pPr>
        <w:rPr>
          <w:rFonts w:asciiTheme="minorEastAsia" w:eastAsiaTheme="minorEastAsia" w:hAnsiTheme="minorEastAsia" w:cs="Meiryo UI"/>
          <w:szCs w:val="21"/>
        </w:rPr>
      </w:pPr>
      <w:r>
        <w:rPr>
          <w:rFonts w:asciiTheme="minorEastAsia" w:eastAsiaTheme="minorEastAsia" w:hAnsiTheme="minorEastAsia" w:cs="Meiryo UI" w:hint="eastAsia"/>
          <w:szCs w:val="21"/>
        </w:rPr>
        <w:t>６</w:t>
      </w:r>
      <w:r w:rsidR="008C63BF">
        <w:rPr>
          <w:rFonts w:asciiTheme="minorEastAsia" w:eastAsiaTheme="minorEastAsia" w:hAnsiTheme="minorEastAsia" w:cs="Meiryo UI" w:hint="eastAsia"/>
          <w:szCs w:val="21"/>
        </w:rPr>
        <w:t>．</w:t>
      </w:r>
      <w:r w:rsidR="00685A5B" w:rsidRPr="00685A5B">
        <w:rPr>
          <w:rFonts w:asciiTheme="minorEastAsia" w:eastAsiaTheme="minorEastAsia" w:hAnsiTheme="minorEastAsia" w:cs="Meiryo UI" w:hint="eastAsia"/>
          <w:szCs w:val="21"/>
        </w:rPr>
        <w:t>提案</w:t>
      </w:r>
      <w:r w:rsidR="00685A5B" w:rsidRPr="00685A5B">
        <w:rPr>
          <w:rFonts w:asciiTheme="minorEastAsia" w:eastAsiaTheme="minorEastAsia" w:hAnsiTheme="minorEastAsia" w:cs="Meiryo UI"/>
          <w:szCs w:val="21"/>
        </w:rPr>
        <w:t>に関する</w:t>
      </w:r>
      <w:r w:rsidR="00685A5B" w:rsidRPr="00685A5B">
        <w:rPr>
          <w:rFonts w:asciiTheme="minorEastAsia" w:eastAsiaTheme="minorEastAsia" w:hAnsiTheme="minorEastAsia" w:cs="Meiryo UI" w:hint="eastAsia"/>
          <w:szCs w:val="21"/>
        </w:rPr>
        <w:t>質問及び回答</w:t>
      </w:r>
    </w:p>
    <w:p w14:paraId="5BB84B97" w14:textId="209DCA3B" w:rsidR="00685A5B" w:rsidRPr="00685A5B" w:rsidRDefault="00685A5B" w:rsidP="004174B1">
      <w:pPr>
        <w:ind w:leftChars="135" w:left="283" w:firstLineChars="100" w:firstLine="210"/>
        <w:rPr>
          <w:rFonts w:asciiTheme="minorEastAsia" w:eastAsiaTheme="minorEastAsia" w:hAnsiTheme="minorEastAsia" w:cs="Meiryo UI"/>
          <w:szCs w:val="21"/>
        </w:rPr>
      </w:pPr>
      <w:r w:rsidRPr="00685A5B">
        <w:rPr>
          <w:rFonts w:asciiTheme="minorEastAsia" w:eastAsiaTheme="minorEastAsia" w:hAnsiTheme="minorEastAsia" w:cs="Meiryo UI" w:hint="eastAsia"/>
          <w:szCs w:val="21"/>
        </w:rPr>
        <w:t>本提案</w:t>
      </w:r>
      <w:r w:rsidR="00C460C0">
        <w:rPr>
          <w:rFonts w:asciiTheme="minorEastAsia" w:eastAsiaTheme="minorEastAsia" w:hAnsiTheme="minorEastAsia" w:cs="Meiryo UI" w:hint="eastAsia"/>
          <w:szCs w:val="21"/>
        </w:rPr>
        <w:t>書作成</w:t>
      </w:r>
      <w:r w:rsidRPr="00685A5B">
        <w:rPr>
          <w:rFonts w:asciiTheme="minorEastAsia" w:eastAsiaTheme="minorEastAsia" w:hAnsiTheme="minorEastAsia" w:cs="Meiryo UI"/>
          <w:szCs w:val="21"/>
        </w:rPr>
        <w:t>に関する</w:t>
      </w:r>
      <w:r w:rsidRPr="00685A5B">
        <w:rPr>
          <w:rFonts w:asciiTheme="minorEastAsia" w:eastAsiaTheme="minorEastAsia" w:hAnsiTheme="minorEastAsia" w:cs="Meiryo UI" w:hint="eastAsia"/>
          <w:szCs w:val="21"/>
        </w:rPr>
        <w:t>質問がある場合は、</w:t>
      </w:r>
      <w:r w:rsidR="00FB3E68">
        <w:rPr>
          <w:rFonts w:asciiTheme="minorEastAsia" w:eastAsiaTheme="minorEastAsia" w:hAnsiTheme="minorEastAsia" w:cs="Meiryo UI" w:hint="eastAsia"/>
          <w:szCs w:val="21"/>
        </w:rPr>
        <w:t>様式4「質問書」により行い建設水道課</w:t>
      </w:r>
      <w:r w:rsidR="00D534D4">
        <w:rPr>
          <w:rFonts w:asciiTheme="minorEastAsia" w:eastAsiaTheme="minorEastAsia" w:hAnsiTheme="minorEastAsia" w:cs="Meiryo UI" w:hint="eastAsia"/>
          <w:szCs w:val="21"/>
        </w:rPr>
        <w:t>に</w:t>
      </w:r>
      <w:r w:rsidRPr="00685A5B">
        <w:rPr>
          <w:rFonts w:asciiTheme="minorEastAsia" w:eastAsiaTheme="minorEastAsia" w:hAnsiTheme="minorEastAsia" w:cs="Meiryo UI" w:hint="eastAsia"/>
          <w:szCs w:val="21"/>
        </w:rPr>
        <w:t>電子メールで質問書</w:t>
      </w:r>
      <w:r w:rsidRPr="00685A5B">
        <w:rPr>
          <w:rFonts w:asciiTheme="minorEastAsia" w:eastAsiaTheme="minorEastAsia" w:hAnsiTheme="minorEastAsia" w:cs="Meiryo UI"/>
          <w:szCs w:val="21"/>
        </w:rPr>
        <w:t>を</w:t>
      </w:r>
      <w:r w:rsidRPr="00685A5B">
        <w:rPr>
          <w:rFonts w:asciiTheme="minorEastAsia" w:eastAsiaTheme="minorEastAsia" w:hAnsiTheme="minorEastAsia" w:cs="Meiryo UI" w:hint="eastAsia"/>
          <w:szCs w:val="21"/>
        </w:rPr>
        <w:t>提出する</w:t>
      </w:r>
      <w:r w:rsidRPr="00685A5B">
        <w:rPr>
          <w:rFonts w:asciiTheme="minorEastAsia" w:eastAsiaTheme="minorEastAsia" w:hAnsiTheme="minorEastAsia" w:cs="Meiryo UI"/>
          <w:szCs w:val="21"/>
        </w:rPr>
        <w:t>こと</w:t>
      </w:r>
      <w:r w:rsidRPr="00685A5B">
        <w:rPr>
          <w:rFonts w:asciiTheme="minorEastAsia" w:eastAsiaTheme="minorEastAsia" w:hAnsiTheme="minorEastAsia" w:cs="Meiryo UI" w:hint="eastAsia"/>
          <w:szCs w:val="21"/>
        </w:rPr>
        <w:t>。なお、件名は「</w:t>
      </w:r>
      <w:r w:rsidRPr="00685A5B">
        <w:rPr>
          <w:rFonts w:asciiTheme="minorEastAsia" w:eastAsiaTheme="minorEastAsia" w:hAnsiTheme="minorEastAsia" w:hint="eastAsia"/>
          <w:sz w:val="22"/>
        </w:rPr>
        <w:t>玖珠町水道事業浄水施設等運転管理業務委託</w:t>
      </w:r>
      <w:r w:rsidRPr="00685A5B">
        <w:rPr>
          <w:rFonts w:asciiTheme="minorEastAsia" w:eastAsiaTheme="minorEastAsia" w:hAnsiTheme="minorEastAsia" w:cs="Meiryo UI" w:hint="eastAsia"/>
          <w:szCs w:val="21"/>
        </w:rPr>
        <w:t>プロポー</w:t>
      </w:r>
      <w:r w:rsidR="00FB3E68">
        <w:rPr>
          <w:rFonts w:asciiTheme="minorEastAsia" w:eastAsiaTheme="minorEastAsia" w:hAnsiTheme="minorEastAsia" w:cs="Meiryo UI" w:hint="eastAsia"/>
          <w:szCs w:val="21"/>
        </w:rPr>
        <w:t>ザル提案書に関する</w:t>
      </w:r>
      <w:r w:rsidRPr="00685A5B">
        <w:rPr>
          <w:rFonts w:asciiTheme="minorEastAsia" w:eastAsiaTheme="minorEastAsia" w:hAnsiTheme="minorEastAsia" w:cs="Meiryo UI" w:hint="eastAsia"/>
          <w:szCs w:val="21"/>
        </w:rPr>
        <w:t>質問」とすること。</w:t>
      </w:r>
    </w:p>
    <w:p w14:paraId="42B47949" w14:textId="2B411529" w:rsidR="00685A5B" w:rsidRPr="00685A5B" w:rsidRDefault="00685A5B" w:rsidP="00D05FC3">
      <w:pPr>
        <w:ind w:firstLine="840"/>
        <w:rPr>
          <w:rFonts w:asciiTheme="minorEastAsia" w:eastAsiaTheme="minorEastAsia" w:hAnsiTheme="minorEastAsia" w:cs="Meiryo UI"/>
          <w:szCs w:val="21"/>
        </w:rPr>
      </w:pPr>
      <w:r w:rsidRPr="00685A5B">
        <w:rPr>
          <w:rFonts w:asciiTheme="minorEastAsia" w:eastAsiaTheme="minorEastAsia" w:hAnsiTheme="minorEastAsia" w:cs="Meiryo UI" w:hint="eastAsia"/>
          <w:szCs w:val="21"/>
        </w:rPr>
        <w:t>※回答については、</w:t>
      </w:r>
      <w:r w:rsidR="00381B09">
        <w:rPr>
          <w:rFonts w:asciiTheme="minorEastAsia" w:eastAsiaTheme="minorEastAsia" w:hAnsiTheme="minorEastAsia" w:cs="Meiryo UI" w:hint="eastAsia"/>
          <w:szCs w:val="21"/>
        </w:rPr>
        <w:t>電子メールにて</w:t>
      </w:r>
      <w:r w:rsidRPr="00685A5B">
        <w:rPr>
          <w:rFonts w:asciiTheme="minorEastAsia" w:eastAsiaTheme="minorEastAsia" w:hAnsiTheme="minorEastAsia" w:cs="Meiryo UI" w:hint="eastAsia"/>
          <w:szCs w:val="21"/>
        </w:rPr>
        <w:t>すべての参加事業者に対して開示する。</w:t>
      </w:r>
    </w:p>
    <w:p w14:paraId="209DBCAA" w14:textId="77777777" w:rsidR="00685A5B" w:rsidRPr="00685A5B" w:rsidRDefault="00685A5B" w:rsidP="00685A5B">
      <w:pPr>
        <w:ind w:firstLine="840"/>
        <w:rPr>
          <w:rFonts w:asciiTheme="minorEastAsia" w:eastAsiaTheme="minorEastAsia" w:hAnsiTheme="minorEastAsia" w:cs="Meiryo UI"/>
          <w:szCs w:val="21"/>
        </w:rPr>
      </w:pPr>
      <w:r w:rsidRPr="00685A5B">
        <w:rPr>
          <w:rFonts w:asciiTheme="minorEastAsia" w:eastAsiaTheme="minorEastAsia" w:hAnsiTheme="minorEastAsia" w:cs="Meiryo UI" w:hint="eastAsia"/>
          <w:szCs w:val="21"/>
        </w:rPr>
        <w:t>※電話や担当窓口訪問による口頭での質疑は、一切受け付けない。</w:t>
      </w:r>
    </w:p>
    <w:p w14:paraId="471DB11F" w14:textId="5920BE9D" w:rsidR="00933EA8" w:rsidRPr="00685A5B" w:rsidRDefault="00933EA8" w:rsidP="00C8190A">
      <w:pPr>
        <w:rPr>
          <w:rFonts w:asciiTheme="minorEastAsia" w:eastAsiaTheme="minorEastAsia" w:hAnsiTheme="minorEastAsia" w:cs="Meiryo UI"/>
        </w:rPr>
      </w:pPr>
    </w:p>
    <w:sectPr w:rsidR="00933EA8" w:rsidRPr="00685A5B" w:rsidSect="00A4110C">
      <w:footerReference w:type="even" r:id="rId7"/>
      <w:footerReference w:type="default" r:id="rId8"/>
      <w:pgSz w:w="11906" w:h="16838"/>
      <w:pgMar w:top="1418" w:right="1021" w:bottom="1134" w:left="1531"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84EDD" w14:textId="77777777" w:rsidR="00966ABC" w:rsidRDefault="00966ABC">
      <w:r>
        <w:separator/>
      </w:r>
    </w:p>
  </w:endnote>
  <w:endnote w:type="continuationSeparator" w:id="0">
    <w:p w14:paraId="442F621D" w14:textId="77777777" w:rsidR="00966ABC" w:rsidRDefault="0096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58D3" w14:textId="77777777" w:rsidR="00D07DD1" w:rsidRDefault="00D07DD1">
    <w:pPr>
      <w:pStyle w:val="a4"/>
      <w:framePr w:h="0" w:wrap="around" w:vAnchor="text" w:hAnchor="margin" w:xAlign="center" w:y="1"/>
      <w:rPr>
        <w:rStyle w:val="a3"/>
      </w:rPr>
    </w:pPr>
    <w:r>
      <w:fldChar w:fldCharType="begin"/>
    </w:r>
    <w:r>
      <w:rPr>
        <w:rStyle w:val="a3"/>
      </w:rPr>
      <w:instrText xml:space="preserve">PAGE  </w:instrText>
    </w:r>
    <w:r>
      <w:fldChar w:fldCharType="separate"/>
    </w:r>
    <w:r>
      <w:rPr>
        <w:rStyle w:val="a3"/>
      </w:rPr>
      <w:t>- 1 -</w:t>
    </w:r>
    <w:r>
      <w:fldChar w:fldCharType="end"/>
    </w:r>
  </w:p>
  <w:p w14:paraId="4C086B3F" w14:textId="77777777" w:rsidR="00D07DD1" w:rsidRDefault="00D07DD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F176" w14:textId="77777777" w:rsidR="00D07DD1" w:rsidRDefault="00D07DD1">
    <w:pPr>
      <w:pStyle w:val="a4"/>
      <w:framePr w:h="0" w:wrap="around" w:vAnchor="text" w:hAnchor="margin" w:xAlign="center" w:y="1"/>
      <w:rPr>
        <w:rStyle w:val="a3"/>
      </w:rPr>
    </w:pPr>
    <w:r>
      <w:fldChar w:fldCharType="begin"/>
    </w:r>
    <w:r>
      <w:rPr>
        <w:rStyle w:val="a3"/>
      </w:rPr>
      <w:instrText xml:space="preserve">PAGE  </w:instrText>
    </w:r>
    <w:r>
      <w:fldChar w:fldCharType="separate"/>
    </w:r>
    <w:r w:rsidR="00FB0122">
      <w:rPr>
        <w:rStyle w:val="a3"/>
        <w:noProof/>
      </w:rPr>
      <w:t>- 1 -</w:t>
    </w:r>
    <w:r>
      <w:fldChar w:fldCharType="end"/>
    </w:r>
  </w:p>
  <w:p w14:paraId="2335EFF2" w14:textId="77777777" w:rsidR="00D07DD1" w:rsidRDefault="00D07DD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918C" w14:textId="77777777" w:rsidR="00966ABC" w:rsidRDefault="00966ABC">
      <w:r>
        <w:separator/>
      </w:r>
    </w:p>
  </w:footnote>
  <w:footnote w:type="continuationSeparator" w:id="0">
    <w:p w14:paraId="1B0E89FB" w14:textId="77777777" w:rsidR="00966ABC" w:rsidRDefault="00966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2729"/>
    <w:multiLevelType w:val="hybridMultilevel"/>
    <w:tmpl w:val="C12A0506"/>
    <w:lvl w:ilvl="0" w:tplc="0BBA3B1A">
      <w:start w:val="1"/>
      <w:numFmt w:val="decimalFullWidth"/>
      <w:lvlText w:val="(%1)"/>
      <w:lvlJc w:val="left"/>
      <w:pPr>
        <w:ind w:left="780" w:hanging="39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05A37759"/>
    <w:multiLevelType w:val="hybridMultilevel"/>
    <w:tmpl w:val="FF388C9E"/>
    <w:lvl w:ilvl="0" w:tplc="01FC81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8A6E9F"/>
    <w:multiLevelType w:val="hybridMultilevel"/>
    <w:tmpl w:val="6AF49234"/>
    <w:lvl w:ilvl="0" w:tplc="DF4CE85C">
      <w:start w:val="1"/>
      <w:numFmt w:val="decimal"/>
      <w:lvlText w:val="%1．"/>
      <w:lvlJc w:val="left"/>
      <w:pPr>
        <w:ind w:left="360" w:hanging="360"/>
      </w:pPr>
      <w:rPr>
        <w:rFonts w:hint="default"/>
      </w:rPr>
    </w:lvl>
    <w:lvl w:ilvl="1" w:tplc="D08C397E">
      <w:start w:val="1"/>
      <w:numFmt w:val="decimal"/>
      <w:lvlText w:val="(%2)"/>
      <w:lvlJc w:val="left"/>
      <w:pPr>
        <w:ind w:left="780" w:hanging="360"/>
      </w:pPr>
      <w:rPr>
        <w:rFonts w:hint="default"/>
      </w:rPr>
    </w:lvl>
    <w:lvl w:ilvl="2" w:tplc="52AE6706">
      <w:start w:val="1"/>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AC39F6"/>
    <w:multiLevelType w:val="hybridMultilevel"/>
    <w:tmpl w:val="AA12FF06"/>
    <w:lvl w:ilvl="0" w:tplc="5A3C1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1920BC"/>
    <w:multiLevelType w:val="hybridMultilevel"/>
    <w:tmpl w:val="38D6CED8"/>
    <w:lvl w:ilvl="0" w:tplc="F722936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6762002">
    <w:abstractNumId w:val="1"/>
  </w:num>
  <w:num w:numId="2" w16cid:durableId="624389219">
    <w:abstractNumId w:val="2"/>
  </w:num>
  <w:num w:numId="3" w16cid:durableId="1609846062">
    <w:abstractNumId w:val="3"/>
  </w:num>
  <w:num w:numId="4" w16cid:durableId="1754081141">
    <w:abstractNumId w:val="4"/>
  </w:num>
  <w:num w:numId="5" w16cid:durableId="119696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54E2C"/>
    <w:rsid w:val="00073D54"/>
    <w:rsid w:val="0008084C"/>
    <w:rsid w:val="000A4EFD"/>
    <w:rsid w:val="000C55DA"/>
    <w:rsid w:val="000E33BE"/>
    <w:rsid w:val="000E3FD9"/>
    <w:rsid w:val="00172A27"/>
    <w:rsid w:val="001B07AE"/>
    <w:rsid w:val="001B44BB"/>
    <w:rsid w:val="00216931"/>
    <w:rsid w:val="002777FD"/>
    <w:rsid w:val="00287A20"/>
    <w:rsid w:val="002F1D5D"/>
    <w:rsid w:val="00350BA1"/>
    <w:rsid w:val="00375D4A"/>
    <w:rsid w:val="00381B09"/>
    <w:rsid w:val="003E4943"/>
    <w:rsid w:val="004174B1"/>
    <w:rsid w:val="00463C14"/>
    <w:rsid w:val="004774AD"/>
    <w:rsid w:val="00505EDA"/>
    <w:rsid w:val="00512763"/>
    <w:rsid w:val="005157DC"/>
    <w:rsid w:val="005612CB"/>
    <w:rsid w:val="00583CDA"/>
    <w:rsid w:val="005879C9"/>
    <w:rsid w:val="005C2A20"/>
    <w:rsid w:val="005D5320"/>
    <w:rsid w:val="005E68FE"/>
    <w:rsid w:val="0063267A"/>
    <w:rsid w:val="0066465B"/>
    <w:rsid w:val="00685A5B"/>
    <w:rsid w:val="006A3151"/>
    <w:rsid w:val="006C7369"/>
    <w:rsid w:val="006D08B0"/>
    <w:rsid w:val="006F6A3C"/>
    <w:rsid w:val="007054A1"/>
    <w:rsid w:val="00707218"/>
    <w:rsid w:val="00723637"/>
    <w:rsid w:val="00730F97"/>
    <w:rsid w:val="0074673F"/>
    <w:rsid w:val="00780DB4"/>
    <w:rsid w:val="007D18DE"/>
    <w:rsid w:val="007D2092"/>
    <w:rsid w:val="00805775"/>
    <w:rsid w:val="008A29CE"/>
    <w:rsid w:val="008C63BF"/>
    <w:rsid w:val="008E5912"/>
    <w:rsid w:val="0090361B"/>
    <w:rsid w:val="00924EDB"/>
    <w:rsid w:val="00933EA8"/>
    <w:rsid w:val="00966ABC"/>
    <w:rsid w:val="009C7C7B"/>
    <w:rsid w:val="009F5222"/>
    <w:rsid w:val="00A25832"/>
    <w:rsid w:val="00A4110C"/>
    <w:rsid w:val="00A64FE5"/>
    <w:rsid w:val="00AB07AC"/>
    <w:rsid w:val="00AC33E6"/>
    <w:rsid w:val="00AD2F5E"/>
    <w:rsid w:val="00AE7913"/>
    <w:rsid w:val="00AF0EA1"/>
    <w:rsid w:val="00B07FDC"/>
    <w:rsid w:val="00B407F2"/>
    <w:rsid w:val="00B47C4C"/>
    <w:rsid w:val="00B73867"/>
    <w:rsid w:val="00B83B87"/>
    <w:rsid w:val="00BE281B"/>
    <w:rsid w:val="00BF3E40"/>
    <w:rsid w:val="00C1584B"/>
    <w:rsid w:val="00C26F16"/>
    <w:rsid w:val="00C32CC1"/>
    <w:rsid w:val="00C37C40"/>
    <w:rsid w:val="00C43ECB"/>
    <w:rsid w:val="00C460C0"/>
    <w:rsid w:val="00C8190A"/>
    <w:rsid w:val="00C820AB"/>
    <w:rsid w:val="00C85379"/>
    <w:rsid w:val="00CB40D3"/>
    <w:rsid w:val="00D05FC3"/>
    <w:rsid w:val="00D07DD1"/>
    <w:rsid w:val="00D414E7"/>
    <w:rsid w:val="00D534D4"/>
    <w:rsid w:val="00D73E14"/>
    <w:rsid w:val="00E07203"/>
    <w:rsid w:val="00E077F7"/>
    <w:rsid w:val="00E3497D"/>
    <w:rsid w:val="00E36C16"/>
    <w:rsid w:val="00E83C78"/>
    <w:rsid w:val="00E923AA"/>
    <w:rsid w:val="00EA6B49"/>
    <w:rsid w:val="00EC090C"/>
    <w:rsid w:val="00F2215A"/>
    <w:rsid w:val="00F300EF"/>
    <w:rsid w:val="00F47359"/>
    <w:rsid w:val="00F604BE"/>
    <w:rsid w:val="00FA0EFF"/>
    <w:rsid w:val="00FB0122"/>
    <w:rsid w:val="00FB3E68"/>
    <w:rsid w:val="00FD3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37F4380"/>
  <w15:chartTrackingRefBased/>
  <w15:docId w15:val="{5AEF8F61-FF36-4E02-B8BC-DEE15974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HTML">
    <w:name w:val="HTML Typewriter"/>
    <w:rPr>
      <w:rFonts w:ascii="ＭＳ ゴシック" w:eastAsia="ＭＳ ゴシック" w:hAnsi="ＭＳ ゴシック" w:cs="ＭＳ ゴシック"/>
      <w:sz w:val="24"/>
      <w:szCs w:val="24"/>
    </w:rPr>
  </w:style>
  <w:style w:type="paragraph" w:styleId="a4">
    <w:name w:val="footer"/>
    <w:basedOn w:val="a"/>
    <w:pPr>
      <w:tabs>
        <w:tab w:val="center" w:pos="4252"/>
        <w:tab w:val="right" w:pos="8504"/>
      </w:tabs>
      <w:snapToGrid w:val="0"/>
    </w:pPr>
  </w:style>
  <w:style w:type="paragraph" w:styleId="a5">
    <w:name w:val="Date"/>
    <w:basedOn w:val="a"/>
    <w:next w:val="a"/>
  </w:style>
  <w:style w:type="paragraph" w:styleId="a6">
    <w:name w:val="Balloon Text"/>
    <w:basedOn w:val="a"/>
    <w:rPr>
      <w:rFonts w:ascii="Arial" w:eastAsia="ＭＳ ゴシック" w:hAnsi="Arial"/>
      <w:sz w:val="18"/>
      <w:szCs w:val="18"/>
    </w:rPr>
  </w:style>
  <w:style w:type="paragraph" w:styleId="a7">
    <w:name w:val="header"/>
    <w:basedOn w:val="a"/>
    <w:link w:val="a8"/>
    <w:rsid w:val="00AC33E6"/>
    <w:pPr>
      <w:tabs>
        <w:tab w:val="center" w:pos="4252"/>
        <w:tab w:val="right" w:pos="8504"/>
      </w:tabs>
      <w:snapToGrid w:val="0"/>
    </w:pPr>
  </w:style>
  <w:style w:type="character" w:customStyle="1" w:styleId="a8">
    <w:name w:val="ヘッダー (文字)"/>
    <w:basedOn w:val="a0"/>
    <w:link w:val="a7"/>
    <w:rsid w:val="00AC33E6"/>
    <w:rPr>
      <w:kern w:val="2"/>
      <w:sz w:val="21"/>
      <w:szCs w:val="24"/>
    </w:rPr>
  </w:style>
  <w:style w:type="paragraph" w:styleId="a9">
    <w:name w:val="List Paragraph"/>
    <w:basedOn w:val="a"/>
    <w:uiPriority w:val="34"/>
    <w:qFormat/>
    <w:rsid w:val="00E923AA"/>
    <w:pPr>
      <w:ind w:leftChars="400" w:left="840"/>
    </w:pPr>
  </w:style>
  <w:style w:type="table" w:styleId="aa">
    <w:name w:val="Table Grid"/>
    <w:basedOn w:val="a1"/>
    <w:rsid w:val="00B83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0E33BE"/>
    <w:rPr>
      <w:sz w:val="18"/>
      <w:szCs w:val="18"/>
    </w:rPr>
  </w:style>
  <w:style w:type="paragraph" w:styleId="ac">
    <w:name w:val="annotation text"/>
    <w:basedOn w:val="a"/>
    <w:link w:val="ad"/>
    <w:rsid w:val="000E33BE"/>
    <w:pPr>
      <w:jc w:val="left"/>
    </w:pPr>
  </w:style>
  <w:style w:type="character" w:customStyle="1" w:styleId="ad">
    <w:name w:val="コメント文字列 (文字)"/>
    <w:basedOn w:val="a0"/>
    <w:link w:val="ac"/>
    <w:rsid w:val="000E33BE"/>
    <w:rPr>
      <w:kern w:val="2"/>
      <w:sz w:val="21"/>
      <w:szCs w:val="24"/>
    </w:rPr>
  </w:style>
  <w:style w:type="paragraph" w:styleId="ae">
    <w:name w:val="annotation subject"/>
    <w:basedOn w:val="ac"/>
    <w:next w:val="ac"/>
    <w:link w:val="af"/>
    <w:semiHidden/>
    <w:unhideWhenUsed/>
    <w:rsid w:val="000E33BE"/>
    <w:rPr>
      <w:b/>
      <w:bCs/>
    </w:rPr>
  </w:style>
  <w:style w:type="character" w:customStyle="1" w:styleId="af">
    <w:name w:val="コメント内容 (文字)"/>
    <w:basedOn w:val="ad"/>
    <w:link w:val="ae"/>
    <w:semiHidden/>
    <w:rsid w:val="000E33B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702</TotalTime>
  <Pages>2</Pages>
  <Words>1451</Words>
  <Characters>132</Characters>
  <Application>Microsoft Office Word</Application>
  <DocSecurity>0</DocSecurity>
  <PresentationFormat/>
  <Lines>1</Lines>
  <Paragraphs>3</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電算システム統合仕様書</vt:lpstr>
    </vt:vector>
  </TitlesOfParts>
  <Manager/>
  <Company>-</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cp:keywords/>
  <dc:description>-</dc:description>
  <cp:lastModifiedBy>倉地 涼介</cp:lastModifiedBy>
  <cp:revision>14</cp:revision>
  <cp:lastPrinted>2025-10-17T04:32:00Z</cp:lastPrinted>
  <dcterms:created xsi:type="dcterms:W3CDTF">2018-04-03T08:05:00Z</dcterms:created>
  <dcterms:modified xsi:type="dcterms:W3CDTF">2025-11-07T09:16:00Z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